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C5CC6" w14:textId="77777777" w:rsidR="002A6F2D" w:rsidRDefault="00967921">
      <w:pPr>
        <w:jc w:val="right"/>
        <w:rPr>
          <w:rFonts w:ascii="仿宋" w:eastAsia="仿宋" w:hAnsi="仿宋"/>
          <w:sz w:val="24"/>
          <w:szCs w:val="24"/>
        </w:rPr>
      </w:pPr>
      <w:r>
        <w:rPr>
          <w:rFonts w:ascii="仿宋" w:eastAsia="仿宋" w:hAnsi="仿宋" w:hint="eastAsia"/>
          <w:sz w:val="24"/>
          <w:szCs w:val="24"/>
        </w:rPr>
        <w:t>编号：</w:t>
      </w:r>
      <w:r>
        <w:rPr>
          <w:rFonts w:ascii="仿宋" w:eastAsia="仿宋" w:hAnsi="仿宋"/>
          <w:sz w:val="24"/>
          <w:szCs w:val="24"/>
        </w:rPr>
        <w:t>C-RD0901.03(0</w:t>
      </w:r>
      <w:r>
        <w:rPr>
          <w:rFonts w:ascii="仿宋" w:eastAsia="仿宋" w:hAnsi="仿宋" w:hint="eastAsia"/>
          <w:sz w:val="24"/>
          <w:szCs w:val="24"/>
        </w:rPr>
        <w:t>2</w:t>
      </w:r>
      <w:r>
        <w:rPr>
          <w:rFonts w:ascii="仿宋" w:eastAsia="仿宋" w:hAnsi="仿宋"/>
          <w:sz w:val="24"/>
          <w:szCs w:val="24"/>
        </w:rPr>
        <w:t>)</w:t>
      </w:r>
    </w:p>
    <w:p w14:paraId="12F00D58" w14:textId="77777777" w:rsidR="002A6F2D" w:rsidRDefault="002A6F2D">
      <w:pPr>
        <w:rPr>
          <w:rFonts w:ascii="仿宋" w:eastAsia="仿宋" w:hAnsi="仿宋"/>
          <w:sz w:val="24"/>
          <w:szCs w:val="24"/>
        </w:rPr>
      </w:pPr>
    </w:p>
    <w:p w14:paraId="1E3CB4B9" w14:textId="77777777" w:rsidR="002A6F2D" w:rsidRDefault="002A6F2D">
      <w:pPr>
        <w:rPr>
          <w:rFonts w:ascii="宋体"/>
          <w:sz w:val="18"/>
          <w:szCs w:val="18"/>
        </w:rPr>
      </w:pPr>
    </w:p>
    <w:p w14:paraId="19EDE930" w14:textId="77777777" w:rsidR="002A6F2D" w:rsidRDefault="002A6F2D">
      <w:pPr>
        <w:rPr>
          <w:rFonts w:ascii="宋体"/>
          <w:sz w:val="18"/>
          <w:szCs w:val="18"/>
        </w:rPr>
      </w:pPr>
    </w:p>
    <w:p w14:paraId="571790F5" w14:textId="77777777" w:rsidR="002A6F2D" w:rsidRDefault="002A6F2D">
      <w:pPr>
        <w:rPr>
          <w:rFonts w:ascii="宋体"/>
          <w:sz w:val="18"/>
          <w:szCs w:val="18"/>
        </w:rPr>
      </w:pPr>
    </w:p>
    <w:p w14:paraId="3E20DB86" w14:textId="77777777" w:rsidR="002A6F2D" w:rsidRDefault="002A6F2D">
      <w:pPr>
        <w:rPr>
          <w:rFonts w:ascii="宋体"/>
          <w:sz w:val="18"/>
          <w:szCs w:val="18"/>
        </w:rPr>
      </w:pPr>
    </w:p>
    <w:p w14:paraId="0D927953" w14:textId="77777777" w:rsidR="002A6F2D" w:rsidRDefault="002A6F2D">
      <w:pPr>
        <w:rPr>
          <w:rFonts w:ascii="宋体"/>
          <w:sz w:val="18"/>
          <w:szCs w:val="18"/>
        </w:rPr>
      </w:pPr>
    </w:p>
    <w:p w14:paraId="4745303B" w14:textId="77777777" w:rsidR="002A6F2D" w:rsidRDefault="002A6F2D">
      <w:pPr>
        <w:rPr>
          <w:rFonts w:ascii="宋体"/>
          <w:sz w:val="18"/>
          <w:szCs w:val="18"/>
        </w:rPr>
      </w:pPr>
    </w:p>
    <w:p w14:paraId="4458216C" w14:textId="77777777" w:rsidR="002A6F2D" w:rsidRDefault="002A6F2D">
      <w:pPr>
        <w:rPr>
          <w:rFonts w:ascii="宋体"/>
          <w:sz w:val="18"/>
          <w:szCs w:val="18"/>
        </w:rPr>
      </w:pPr>
    </w:p>
    <w:p w14:paraId="04070BD9" w14:textId="77777777" w:rsidR="002A6F2D" w:rsidRDefault="002A6F2D">
      <w:pPr>
        <w:rPr>
          <w:rFonts w:ascii="宋体"/>
          <w:sz w:val="18"/>
          <w:szCs w:val="18"/>
        </w:rPr>
      </w:pPr>
    </w:p>
    <w:p w14:paraId="1D5E2E9E" w14:textId="77777777" w:rsidR="002A6F2D" w:rsidRDefault="002A6F2D">
      <w:pPr>
        <w:rPr>
          <w:rFonts w:ascii="宋体"/>
          <w:sz w:val="18"/>
          <w:szCs w:val="18"/>
        </w:rPr>
      </w:pPr>
    </w:p>
    <w:p w14:paraId="412F3260" w14:textId="77777777" w:rsidR="002A6F2D" w:rsidRDefault="002A6F2D">
      <w:pPr>
        <w:rPr>
          <w:rFonts w:ascii="宋体"/>
          <w:sz w:val="18"/>
          <w:szCs w:val="18"/>
        </w:rPr>
      </w:pPr>
    </w:p>
    <w:p w14:paraId="4AAC5195" w14:textId="77777777" w:rsidR="002A6F2D" w:rsidRDefault="002A6F2D">
      <w:pPr>
        <w:rPr>
          <w:rFonts w:ascii="宋体"/>
          <w:sz w:val="18"/>
          <w:szCs w:val="18"/>
        </w:rPr>
      </w:pPr>
    </w:p>
    <w:p w14:paraId="4FC2B09F" w14:textId="77777777" w:rsidR="002A6F2D" w:rsidRDefault="00967921">
      <w:pPr>
        <w:tabs>
          <w:tab w:val="left" w:pos="2835"/>
        </w:tabs>
        <w:jc w:val="center"/>
        <w:rPr>
          <w:rFonts w:ascii="宋体" w:eastAsia="宋体" w:hAnsi="宋体" w:cs="宋体"/>
          <w:sz w:val="52"/>
          <w:szCs w:val="52"/>
        </w:rPr>
      </w:pPr>
      <w:r>
        <w:rPr>
          <w:rFonts w:ascii="宋体" w:eastAsia="宋体" w:hAnsi="宋体" w:cs="宋体" w:hint="eastAsia"/>
          <w:sz w:val="52"/>
          <w:szCs w:val="52"/>
        </w:rPr>
        <w:t>产品认证合同</w:t>
      </w:r>
    </w:p>
    <w:p w14:paraId="7AFEA863" w14:textId="77777777" w:rsidR="002A6F2D" w:rsidRDefault="002A6F2D">
      <w:pPr>
        <w:tabs>
          <w:tab w:val="left" w:pos="2835"/>
        </w:tabs>
        <w:jc w:val="center"/>
        <w:rPr>
          <w:rFonts w:ascii="宋体" w:eastAsia="宋体" w:hAnsi="宋体" w:cs="宋体"/>
          <w:sz w:val="52"/>
          <w:szCs w:val="52"/>
        </w:rPr>
      </w:pPr>
    </w:p>
    <w:p w14:paraId="168EDBFF" w14:textId="77777777" w:rsidR="002A6F2D" w:rsidRDefault="002A6F2D">
      <w:pPr>
        <w:jc w:val="center"/>
        <w:rPr>
          <w:rFonts w:ascii="宋体"/>
          <w:sz w:val="44"/>
          <w:szCs w:val="44"/>
        </w:rPr>
      </w:pPr>
    </w:p>
    <w:p w14:paraId="019A8D33" w14:textId="77777777" w:rsidR="002A6F2D" w:rsidRDefault="002A6F2D">
      <w:pPr>
        <w:jc w:val="center"/>
        <w:rPr>
          <w:rFonts w:ascii="宋体"/>
          <w:sz w:val="44"/>
          <w:szCs w:val="44"/>
        </w:rPr>
      </w:pPr>
    </w:p>
    <w:p w14:paraId="21277C8D" w14:textId="77777777" w:rsidR="002A6F2D" w:rsidRDefault="002A6F2D">
      <w:pPr>
        <w:pStyle w:val="1"/>
        <w:ind w:leftChars="171" w:left="359" w:firstLineChars="1800" w:firstLine="5400"/>
        <w:rPr>
          <w:rFonts w:ascii="仿宋" w:eastAsia="仿宋" w:hAnsi="仿宋"/>
          <w:sz w:val="30"/>
          <w:szCs w:val="30"/>
        </w:rPr>
      </w:pPr>
    </w:p>
    <w:p w14:paraId="02E1E859" w14:textId="77777777" w:rsidR="002A6F2D" w:rsidRDefault="002A6F2D">
      <w:pPr>
        <w:pStyle w:val="1"/>
        <w:ind w:leftChars="171" w:left="359" w:firstLineChars="1800" w:firstLine="5400"/>
        <w:rPr>
          <w:rFonts w:ascii="仿宋" w:eastAsia="仿宋" w:hAnsi="仿宋"/>
          <w:sz w:val="30"/>
          <w:szCs w:val="30"/>
        </w:rPr>
      </w:pPr>
    </w:p>
    <w:p w14:paraId="2F9B4303" w14:textId="77777777" w:rsidR="002A6F2D" w:rsidRDefault="002A6F2D">
      <w:pPr>
        <w:pStyle w:val="1"/>
        <w:ind w:leftChars="171" w:left="359" w:firstLineChars="1800" w:firstLine="5400"/>
        <w:rPr>
          <w:rFonts w:ascii="仿宋" w:eastAsia="仿宋" w:hAnsi="仿宋"/>
          <w:sz w:val="30"/>
          <w:szCs w:val="30"/>
        </w:rPr>
      </w:pPr>
    </w:p>
    <w:p w14:paraId="72668D6A" w14:textId="77777777" w:rsidR="002A6F2D" w:rsidRDefault="002A6F2D">
      <w:pPr>
        <w:pStyle w:val="1"/>
        <w:ind w:leftChars="171" w:left="359" w:firstLineChars="1800" w:firstLine="5400"/>
        <w:rPr>
          <w:rFonts w:ascii="仿宋" w:eastAsia="仿宋" w:hAnsi="仿宋"/>
          <w:sz w:val="30"/>
          <w:szCs w:val="30"/>
        </w:rPr>
      </w:pPr>
    </w:p>
    <w:p w14:paraId="634C00FF" w14:textId="77777777" w:rsidR="002A6F2D" w:rsidRDefault="002A6F2D">
      <w:pPr>
        <w:pStyle w:val="1"/>
        <w:ind w:leftChars="171" w:left="359" w:firstLineChars="1800" w:firstLine="5400"/>
        <w:rPr>
          <w:rFonts w:ascii="仿宋" w:eastAsia="仿宋" w:hAnsi="仿宋"/>
          <w:sz w:val="30"/>
          <w:szCs w:val="30"/>
        </w:rPr>
      </w:pPr>
    </w:p>
    <w:p w14:paraId="75CF2501" w14:textId="77777777" w:rsidR="002A6F2D" w:rsidRDefault="002A6F2D">
      <w:pPr>
        <w:pStyle w:val="1"/>
        <w:ind w:firstLineChars="0" w:firstLine="0"/>
        <w:rPr>
          <w:rFonts w:ascii="仿宋" w:eastAsia="仿宋" w:hAnsi="仿宋"/>
          <w:sz w:val="30"/>
          <w:szCs w:val="30"/>
        </w:rPr>
      </w:pPr>
    </w:p>
    <w:p w14:paraId="26CB868F" w14:textId="77777777" w:rsidR="002A6F2D" w:rsidRDefault="002A6F2D">
      <w:pPr>
        <w:pStyle w:val="1"/>
        <w:ind w:leftChars="171" w:left="359" w:firstLineChars="1800" w:firstLine="5400"/>
        <w:rPr>
          <w:rFonts w:ascii="仿宋" w:eastAsia="仿宋" w:hAnsi="仿宋"/>
          <w:sz w:val="30"/>
          <w:szCs w:val="30"/>
        </w:rPr>
      </w:pPr>
    </w:p>
    <w:p w14:paraId="68F5E4B4" w14:textId="77777777" w:rsidR="002A6F2D" w:rsidRDefault="002A6F2D">
      <w:pPr>
        <w:pStyle w:val="1"/>
        <w:ind w:firstLineChars="350" w:firstLine="1050"/>
        <w:rPr>
          <w:rFonts w:ascii="仿宋" w:eastAsia="仿宋" w:hAnsi="仿宋"/>
          <w:sz w:val="30"/>
          <w:szCs w:val="30"/>
          <w:u w:val="single"/>
        </w:rPr>
      </w:pPr>
    </w:p>
    <w:p w14:paraId="3C53B58B" w14:textId="77777777" w:rsidR="002A6F2D" w:rsidRDefault="002A6F2D">
      <w:pPr>
        <w:pStyle w:val="1"/>
        <w:ind w:firstLineChars="350" w:firstLine="735"/>
        <w:rPr>
          <w:rFonts w:ascii="宋体"/>
          <w:szCs w:val="21"/>
          <w:u w:val="single"/>
        </w:rPr>
      </w:pPr>
    </w:p>
    <w:p w14:paraId="72685B67" w14:textId="77777777" w:rsidR="002A6F2D" w:rsidRDefault="00967921">
      <w:pPr>
        <w:pStyle w:val="ab"/>
        <w:shd w:val="clear" w:color="auto" w:fill="FFFFFF"/>
        <w:spacing w:before="0" w:beforeAutospacing="0" w:after="0" w:afterAutospacing="0"/>
        <w:ind w:firstLineChars="350" w:firstLine="1050"/>
        <w:jc w:val="center"/>
        <w:rPr>
          <w:color w:val="333333"/>
          <w:sz w:val="30"/>
          <w:szCs w:val="30"/>
        </w:rPr>
      </w:pPr>
      <w:r>
        <w:rPr>
          <w:rFonts w:hint="eastAsia"/>
          <w:color w:val="333333"/>
          <w:sz w:val="30"/>
          <w:szCs w:val="30"/>
        </w:rPr>
        <w:t>申请企业：</w:t>
      </w:r>
      <w:r>
        <w:rPr>
          <w:rFonts w:hint="eastAsia"/>
          <w:color w:val="333333"/>
          <w:sz w:val="30"/>
          <w:szCs w:val="30"/>
          <w:u w:val="single"/>
        </w:rPr>
        <w:t xml:space="preserve">                              </w:t>
      </w:r>
      <w:r>
        <w:rPr>
          <w:rFonts w:hint="eastAsia"/>
          <w:color w:val="333333"/>
          <w:sz w:val="30"/>
          <w:szCs w:val="30"/>
        </w:rPr>
        <w:t>（甲方）</w:t>
      </w:r>
      <w:r>
        <w:rPr>
          <w:rFonts w:hint="eastAsia"/>
          <w:color w:val="333333"/>
          <w:sz w:val="30"/>
          <w:szCs w:val="30"/>
        </w:rPr>
        <w:br/>
        <w:t xml:space="preserve">    </w:t>
      </w:r>
      <w:r>
        <w:rPr>
          <w:rFonts w:hint="eastAsia"/>
          <w:color w:val="333333"/>
          <w:sz w:val="30"/>
          <w:szCs w:val="30"/>
        </w:rPr>
        <w:t>认证机构：</w:t>
      </w:r>
      <w:r>
        <w:rPr>
          <w:rFonts w:hint="eastAsia"/>
          <w:color w:val="333333"/>
          <w:sz w:val="30"/>
          <w:szCs w:val="30"/>
          <w:u w:val="single"/>
        </w:rPr>
        <w:t>中家院（北京）检测认证有限公司</w:t>
      </w:r>
      <w:r>
        <w:rPr>
          <w:rFonts w:hint="eastAsia"/>
          <w:color w:val="333333"/>
          <w:sz w:val="30"/>
          <w:szCs w:val="30"/>
        </w:rPr>
        <w:t>（乙方）</w:t>
      </w:r>
    </w:p>
    <w:p w14:paraId="28876A51" w14:textId="77777777" w:rsidR="002A6F2D" w:rsidRDefault="002A6F2D">
      <w:pPr>
        <w:pStyle w:val="ab"/>
        <w:shd w:val="clear" w:color="auto" w:fill="FFFFFF"/>
        <w:spacing w:before="0" w:beforeAutospacing="0" w:after="0" w:afterAutospacing="0"/>
        <w:ind w:left="560" w:hangingChars="200" w:hanging="560"/>
        <w:rPr>
          <w:color w:val="333333"/>
          <w:sz w:val="28"/>
          <w:szCs w:val="28"/>
        </w:rPr>
        <w:sectPr w:rsidR="002A6F2D">
          <w:headerReference w:type="default" r:id="rId7"/>
          <w:pgSz w:w="11906" w:h="16838"/>
          <w:pgMar w:top="1440" w:right="1800" w:bottom="1440" w:left="1800" w:header="851" w:footer="992" w:gutter="0"/>
          <w:cols w:space="0"/>
          <w:titlePg/>
          <w:docGrid w:type="lines" w:linePitch="312"/>
        </w:sectPr>
      </w:pPr>
    </w:p>
    <w:p w14:paraId="6E066E7A"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lastRenderedPageBreak/>
        <w:t>鉴于甲方向乙方申请</w:t>
      </w:r>
      <w:r>
        <w:rPr>
          <w:rFonts w:hint="eastAsia"/>
          <w:color w:val="333333"/>
          <w:sz w:val="28"/>
          <w:szCs w:val="28"/>
        </w:rPr>
        <w:t>CCC</w:t>
      </w:r>
      <w:r>
        <w:rPr>
          <w:rFonts w:hint="eastAsia"/>
          <w:color w:val="333333"/>
          <w:sz w:val="28"/>
          <w:szCs w:val="28"/>
        </w:rPr>
        <w:t>认证、自愿性产品认证、节能认证、国推</w:t>
      </w:r>
      <w:r>
        <w:rPr>
          <w:rFonts w:hint="eastAsia"/>
          <w:color w:val="333333"/>
          <w:sz w:val="28"/>
          <w:szCs w:val="28"/>
        </w:rPr>
        <w:t>RoHS</w:t>
      </w:r>
      <w:r>
        <w:rPr>
          <w:rFonts w:hint="eastAsia"/>
          <w:color w:val="333333"/>
          <w:sz w:val="28"/>
          <w:szCs w:val="28"/>
        </w:rPr>
        <w:t>认证等（产品名称、型号、检验项目及要求等信息详见认证申请书或检验委托单等附件材料），</w:t>
      </w:r>
      <w:proofErr w:type="gramStart"/>
      <w:r>
        <w:rPr>
          <w:rFonts w:hint="eastAsia"/>
          <w:color w:val="333333"/>
          <w:sz w:val="28"/>
          <w:szCs w:val="28"/>
        </w:rPr>
        <w:t>现依据</w:t>
      </w:r>
      <w:proofErr w:type="gramEnd"/>
      <w:r>
        <w:rPr>
          <w:rFonts w:hint="eastAsia"/>
          <w:color w:val="333333"/>
          <w:sz w:val="28"/>
          <w:szCs w:val="28"/>
        </w:rPr>
        <w:t>乙方发布的相关产品认证实施规则和公开文件的规定及相关法律规定，经甲乙双方协商一致，签订本合同。</w:t>
      </w:r>
      <w:r>
        <w:rPr>
          <w:rFonts w:hint="eastAsia"/>
          <w:color w:val="333333"/>
          <w:sz w:val="28"/>
          <w:szCs w:val="28"/>
        </w:rPr>
        <w:br/>
        <w:t>  </w:t>
      </w:r>
      <w:r>
        <w:rPr>
          <w:rFonts w:hint="eastAsia"/>
          <w:color w:val="333333"/>
          <w:sz w:val="28"/>
          <w:szCs w:val="28"/>
        </w:rPr>
        <w:t>一、甲乙双方的权利和义务</w:t>
      </w:r>
      <w:r>
        <w:rPr>
          <w:rFonts w:hint="eastAsia"/>
          <w:color w:val="333333"/>
          <w:sz w:val="28"/>
          <w:szCs w:val="28"/>
        </w:rPr>
        <w:br/>
        <w:t> </w:t>
      </w:r>
      <w:r>
        <w:rPr>
          <w:rFonts w:hint="eastAsia"/>
          <w:color w:val="333333"/>
          <w:sz w:val="28"/>
          <w:szCs w:val="28"/>
        </w:rPr>
        <w:t>（一）甲方：</w:t>
      </w:r>
      <w:r>
        <w:rPr>
          <w:rFonts w:hint="eastAsia"/>
          <w:color w:val="333333"/>
          <w:sz w:val="28"/>
          <w:szCs w:val="28"/>
        </w:rPr>
        <w:br/>
        <w:t xml:space="preserve">    1</w:t>
      </w:r>
      <w:r>
        <w:rPr>
          <w:rFonts w:hint="eastAsia"/>
          <w:color w:val="333333"/>
          <w:sz w:val="28"/>
          <w:szCs w:val="28"/>
        </w:rPr>
        <w:t>．甲方自愿向乙方提出认证申请，甲方明确知悉委托乙方开展的认证活动及认证结果可能影响产品的正常研发、营销宣传、广告侵权、行政处罚等事项，在此基础之上甲方完全同意独立承担由此产生的风险及相关负面影响或其他损</w:t>
      </w:r>
      <w:r>
        <w:rPr>
          <w:rFonts w:hint="eastAsia"/>
          <w:color w:val="333333"/>
          <w:sz w:val="28"/>
          <w:szCs w:val="28"/>
        </w:rPr>
        <w:t>失。甲方确认已仔细阅读相关公开文件并按乙方要求提供认证申请书及有关附件材料。甲方确认已完全知悉并认可乙方之前已提供的关于认证基本规范、认证规则、收费标准等相关材料，且同意并将遵照认证申请书或检验委托单等材料内容执行。</w:t>
      </w:r>
      <w:r>
        <w:rPr>
          <w:rFonts w:hint="eastAsia"/>
          <w:color w:val="333333"/>
          <w:sz w:val="28"/>
          <w:szCs w:val="28"/>
        </w:rPr>
        <w:br/>
        <w:t xml:space="preserve">    2</w:t>
      </w:r>
      <w:r>
        <w:rPr>
          <w:rFonts w:hint="eastAsia"/>
          <w:color w:val="333333"/>
          <w:sz w:val="28"/>
          <w:szCs w:val="28"/>
        </w:rPr>
        <w:t>．甲方在接到乙方认证受理通知后应及时交纳认证费用，同时接受乙方按照认证规则、程序安排的现场审核，提供评价所需要的信息，并确保所提供信息真实、完整、准确，否则由此造成认证结论被认定为虚假、严重失实、认证暂停或认证结果注销、撤销等情形的，由甲方承担全部责任并支付乙方认证费用</w:t>
      </w:r>
      <w:r>
        <w:rPr>
          <w:rFonts w:hint="eastAsia"/>
          <w:color w:val="333333"/>
          <w:sz w:val="28"/>
          <w:szCs w:val="28"/>
        </w:rPr>
        <w:t>20%</w:t>
      </w:r>
      <w:r>
        <w:rPr>
          <w:rFonts w:hint="eastAsia"/>
          <w:color w:val="333333"/>
          <w:sz w:val="28"/>
          <w:szCs w:val="28"/>
        </w:rPr>
        <w:t>的违约金</w:t>
      </w:r>
      <w:r>
        <w:rPr>
          <w:rFonts w:hint="eastAsia"/>
          <w:color w:val="333333"/>
          <w:sz w:val="28"/>
          <w:szCs w:val="28"/>
        </w:rPr>
        <w:t>；造成乙方或第三方损失的，由甲方承担全部责任。甲方确认已完全知悉并认可乙方提供的产品认证范围或目录，并确保</w:t>
      </w:r>
      <w:r>
        <w:rPr>
          <w:rFonts w:hint="eastAsia"/>
          <w:color w:val="333333"/>
          <w:sz w:val="28"/>
          <w:szCs w:val="28"/>
        </w:rPr>
        <w:lastRenderedPageBreak/>
        <w:t>所申请的认证产品符合相关法律法规对于产品认证的相关标准。</w:t>
      </w:r>
      <w:r>
        <w:rPr>
          <w:rFonts w:hint="eastAsia"/>
          <w:color w:val="333333"/>
          <w:sz w:val="28"/>
          <w:szCs w:val="28"/>
        </w:rPr>
        <w:br/>
        <w:t>  3</w:t>
      </w:r>
      <w:r>
        <w:rPr>
          <w:rFonts w:hint="eastAsia"/>
          <w:color w:val="333333"/>
          <w:sz w:val="28"/>
          <w:szCs w:val="28"/>
        </w:rPr>
        <w:t>．适用时，甲方现场检查存在问题较多需要进行跟踪检查时，应按乙方的安排接受乙方或第三方的跟踪检查或监督。甲方保证按照乙方认证规范或认证规则规定的程序，积极配合乙方完成认证事项及后续对甲方产品、服务、管理体系等实施的跟踪调查或监督，否则因甲方原因造成认证程序增加、减少或遗漏，或者未按乙方要求暂停使用认证证书，导致乙方承担包括但不限于行政处罚、民</w:t>
      </w:r>
      <w:r>
        <w:rPr>
          <w:rFonts w:hint="eastAsia"/>
          <w:color w:val="333333"/>
          <w:sz w:val="28"/>
          <w:szCs w:val="28"/>
        </w:rPr>
        <w:t>事赔偿等责任的，由甲方承担全部责任，乙方有权向甲方追偿并要求甲方支付认证费用</w:t>
      </w:r>
      <w:r>
        <w:rPr>
          <w:rFonts w:hint="eastAsia"/>
          <w:color w:val="333333"/>
          <w:sz w:val="28"/>
          <w:szCs w:val="28"/>
        </w:rPr>
        <w:t>20%</w:t>
      </w:r>
      <w:r>
        <w:rPr>
          <w:rFonts w:hint="eastAsia"/>
          <w:color w:val="333333"/>
          <w:sz w:val="28"/>
          <w:szCs w:val="28"/>
        </w:rPr>
        <w:t>的违约金。</w:t>
      </w:r>
      <w:r>
        <w:rPr>
          <w:rFonts w:hint="eastAsia"/>
          <w:color w:val="333333"/>
          <w:sz w:val="28"/>
          <w:szCs w:val="28"/>
        </w:rPr>
        <w:br/>
        <w:t xml:space="preserve">    4</w:t>
      </w:r>
      <w:r>
        <w:rPr>
          <w:rFonts w:hint="eastAsia"/>
          <w:color w:val="333333"/>
          <w:sz w:val="28"/>
          <w:szCs w:val="28"/>
        </w:rPr>
        <w:t>．甲方获得认证证书后，应按照相关法律法规正确使用认证证书和认证标志，如未按规定使用的，乙方有权在确认相关情况后及时以书面形式通知甲方进行纠正，甲方在指定期限内未能纠正的，乙方有权依据《认证机构管理办法》的相关规定暂停甲方相应的认证证书；暂停期限届满仍不符合要求的，乙方有权撤销甲方相应的认证证书，由此产生的费用或相关损失由甲方承担。甲方应保证获取认证证书前，从未擅自出厂、销售、进口或者在其他经营活动中使用本</w:t>
      </w:r>
      <w:r>
        <w:rPr>
          <w:rFonts w:hint="eastAsia"/>
          <w:color w:val="333333"/>
          <w:sz w:val="28"/>
          <w:szCs w:val="28"/>
        </w:rPr>
        <w:t>次申请认证的产品，否则由此给乙方造成的负面影响及损失，由甲方承担全部责任。</w:t>
      </w:r>
    </w:p>
    <w:p w14:paraId="07C94259"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5.</w:t>
      </w:r>
      <w:r>
        <w:rPr>
          <w:rFonts w:hint="eastAsia"/>
          <w:color w:val="333333"/>
          <w:sz w:val="28"/>
          <w:szCs w:val="28"/>
        </w:rPr>
        <w:t>在认证证书有效期内，甲方应保证质量体系和产品持续符合相关法律法规及乙方的认证要求，甲方有权在认证产品及宣传资料上使用</w:t>
      </w:r>
      <w:proofErr w:type="gramStart"/>
      <w:r>
        <w:rPr>
          <w:rFonts w:hint="eastAsia"/>
          <w:color w:val="333333"/>
          <w:sz w:val="28"/>
          <w:szCs w:val="28"/>
        </w:rPr>
        <w:t>乙方颁发</w:t>
      </w:r>
      <w:proofErr w:type="gramEnd"/>
      <w:r>
        <w:rPr>
          <w:rFonts w:hint="eastAsia"/>
          <w:color w:val="333333"/>
          <w:sz w:val="28"/>
          <w:szCs w:val="28"/>
        </w:rPr>
        <w:t>的认证证书和相应的认证标志</w:t>
      </w:r>
      <w:r>
        <w:rPr>
          <w:rFonts w:hint="eastAsia"/>
          <w:color w:val="333333"/>
          <w:sz w:val="28"/>
          <w:szCs w:val="28"/>
        </w:rPr>
        <w:t>,</w:t>
      </w:r>
      <w:r>
        <w:rPr>
          <w:rFonts w:hint="eastAsia"/>
          <w:color w:val="333333"/>
          <w:sz w:val="28"/>
          <w:szCs w:val="28"/>
        </w:rPr>
        <w:t>但甲方在使用证书和标志或进行有关认证宣传时，应严格依照与认证相关的</w:t>
      </w:r>
      <w:r>
        <w:rPr>
          <w:rFonts w:hint="eastAsia"/>
          <w:color w:val="333333"/>
          <w:sz w:val="28"/>
          <w:szCs w:val="28"/>
        </w:rPr>
        <w:lastRenderedPageBreak/>
        <w:t>检验委托单、认证申请书及认证证书中的相关内容正确表述认证项目、范围、目的，不得进行不实或虚假宣传，欺骗和误导消费者，不得采取模糊或暗示等误导的方式歪曲、夸大认证范围、认证产品性能、认证用途等内容。认证标志（国推认证</w:t>
      </w:r>
      <w:r>
        <w:rPr>
          <w:rFonts w:hint="eastAsia"/>
          <w:color w:val="333333"/>
          <w:sz w:val="28"/>
          <w:szCs w:val="28"/>
        </w:rPr>
        <w:t>、自愿认证、强制认证、</w:t>
      </w:r>
      <w:r>
        <w:rPr>
          <w:rFonts w:hint="eastAsia"/>
          <w:color w:val="333333"/>
          <w:sz w:val="28"/>
          <w:szCs w:val="28"/>
        </w:rPr>
        <w:t>GC</w:t>
      </w:r>
      <w:r>
        <w:rPr>
          <w:rFonts w:hint="eastAsia"/>
          <w:color w:val="333333"/>
          <w:sz w:val="28"/>
          <w:szCs w:val="28"/>
        </w:rPr>
        <w:t>认证）只能使用在认证证书所界定的工厂生产的认证范围内的产品上，甲方不得私自转让使用，否则引起的不利后果由甲方自担。若违反约定，甲方应支付乙方认证费用</w:t>
      </w:r>
      <w:r>
        <w:rPr>
          <w:rFonts w:hint="eastAsia"/>
          <w:color w:val="333333"/>
          <w:sz w:val="28"/>
          <w:szCs w:val="28"/>
        </w:rPr>
        <w:t>20%</w:t>
      </w:r>
      <w:r>
        <w:rPr>
          <w:rFonts w:hint="eastAsia"/>
          <w:color w:val="333333"/>
          <w:sz w:val="28"/>
          <w:szCs w:val="28"/>
        </w:rPr>
        <w:t>的违约金；致乙方利益受损，乙方保留追究甲方法律责任的权利。</w:t>
      </w:r>
      <w:r>
        <w:rPr>
          <w:rFonts w:hint="eastAsia"/>
          <w:color w:val="333333"/>
          <w:sz w:val="28"/>
          <w:szCs w:val="28"/>
        </w:rPr>
        <w:br/>
        <w:t xml:space="preserve">    6</w:t>
      </w:r>
      <w:r>
        <w:rPr>
          <w:rFonts w:hint="eastAsia"/>
          <w:color w:val="333333"/>
          <w:sz w:val="28"/>
          <w:szCs w:val="28"/>
        </w:rPr>
        <w:t>．适用时，甲方在证书有效期内必须接受乙方安排的证后监督，按规定及时交纳年金等；必要时，甲方还应接受国家市场监督管理总局、中国认证机构国家认可委员会（</w:t>
      </w:r>
      <w:r>
        <w:rPr>
          <w:rFonts w:hint="eastAsia"/>
          <w:color w:val="333333"/>
          <w:sz w:val="28"/>
          <w:szCs w:val="28"/>
        </w:rPr>
        <w:t>CNAS</w:t>
      </w:r>
      <w:r>
        <w:rPr>
          <w:rFonts w:hint="eastAsia"/>
          <w:color w:val="333333"/>
          <w:sz w:val="28"/>
          <w:szCs w:val="28"/>
        </w:rPr>
        <w:t>）的见证评审、专项监督等。如认证证书有效期届满或被撤销、注销或认证证书暂停期</w:t>
      </w:r>
      <w:r>
        <w:rPr>
          <w:rFonts w:hint="eastAsia"/>
          <w:color w:val="333333"/>
          <w:sz w:val="28"/>
          <w:szCs w:val="28"/>
        </w:rPr>
        <w:t>间，</w:t>
      </w:r>
      <w:r>
        <w:rPr>
          <w:rFonts w:hint="eastAsia"/>
          <w:color w:val="333333"/>
          <w:sz w:val="28"/>
          <w:szCs w:val="28"/>
        </w:rPr>
        <w:t>甲方不得使用认证标志，并确</w:t>
      </w:r>
      <w:r>
        <w:rPr>
          <w:rFonts w:hint="eastAsia"/>
          <w:color w:val="333333"/>
          <w:sz w:val="28"/>
          <w:szCs w:val="28"/>
        </w:rPr>
        <w:t>保没有任何信息显示该类产品获得认证。</w:t>
      </w:r>
      <w:r>
        <w:rPr>
          <w:rFonts w:hint="eastAsia"/>
          <w:color w:val="333333"/>
          <w:sz w:val="28"/>
          <w:szCs w:val="28"/>
        </w:rPr>
        <w:br/>
        <w:t xml:space="preserve">    7</w:t>
      </w:r>
      <w:r>
        <w:rPr>
          <w:rFonts w:hint="eastAsia"/>
          <w:color w:val="333333"/>
          <w:sz w:val="28"/>
          <w:szCs w:val="28"/>
        </w:rPr>
        <w:t>．当甲方认证产品或质量体系发生重大变化（如国家监督抽查不合格）、顾客有重大投诉、组织机构、生产地址、联系方式发生变化时，甲方应及时通报乙方，并及时自行采取暂停使用认证证书、认证标志等相关措施，防止损失扩大。同时，乙方有权采取不事先通知的方式，对甲方实施例外的飞行检查，并根据具体情况采取暂停或撤销认证证书及产品认证标志等措施，并将视情况增加监督次数，费用由甲方承担。若因甲方违反约定造成第三方损失的，甲方承担全部责任，乙方有权向甲方追偿并要求甲</w:t>
      </w:r>
      <w:r>
        <w:rPr>
          <w:rFonts w:hint="eastAsia"/>
          <w:color w:val="333333"/>
          <w:sz w:val="28"/>
          <w:szCs w:val="28"/>
        </w:rPr>
        <w:lastRenderedPageBreak/>
        <w:t>方支付认证费用</w:t>
      </w:r>
      <w:r>
        <w:rPr>
          <w:rFonts w:hint="eastAsia"/>
          <w:color w:val="333333"/>
          <w:sz w:val="28"/>
          <w:szCs w:val="28"/>
        </w:rPr>
        <w:t>20%</w:t>
      </w:r>
      <w:r>
        <w:rPr>
          <w:rFonts w:hint="eastAsia"/>
          <w:color w:val="333333"/>
          <w:sz w:val="28"/>
          <w:szCs w:val="28"/>
        </w:rPr>
        <w:t>的违约金。</w:t>
      </w:r>
      <w:r>
        <w:rPr>
          <w:rFonts w:hint="eastAsia"/>
          <w:color w:val="333333"/>
          <w:sz w:val="28"/>
          <w:szCs w:val="28"/>
        </w:rPr>
        <w:br/>
        <w:t xml:space="preserve">    8</w:t>
      </w:r>
      <w:r>
        <w:rPr>
          <w:rFonts w:hint="eastAsia"/>
          <w:color w:val="333333"/>
          <w:sz w:val="28"/>
          <w:szCs w:val="28"/>
        </w:rPr>
        <w:t>．</w:t>
      </w:r>
      <w:proofErr w:type="gramStart"/>
      <w:r>
        <w:rPr>
          <w:rFonts w:hint="eastAsia"/>
          <w:color w:val="333333"/>
          <w:sz w:val="28"/>
          <w:szCs w:val="28"/>
        </w:rPr>
        <w:t>当监督</w:t>
      </w:r>
      <w:proofErr w:type="gramEnd"/>
      <w:r>
        <w:rPr>
          <w:rFonts w:hint="eastAsia"/>
          <w:color w:val="333333"/>
          <w:sz w:val="28"/>
          <w:szCs w:val="28"/>
        </w:rPr>
        <w:t>结果为暂停、注销或撤销时，乙方将以书面方式通知甲方，要求甲方暂停或停止使用认证证书及认证标志。在暂停期间或注销、撤销证书后，甲方应立即停止在宣传中使用认证证书或在产品上使用认证标志，否则由此造成消费者投诉、举报或行政处罚、民事赔偿等法律后果最终由甲方承担。甲方还须另行支付乙方认证费用</w:t>
      </w:r>
      <w:r>
        <w:rPr>
          <w:rFonts w:hint="eastAsia"/>
          <w:color w:val="333333"/>
          <w:sz w:val="28"/>
          <w:szCs w:val="28"/>
        </w:rPr>
        <w:t>20%</w:t>
      </w:r>
      <w:r>
        <w:rPr>
          <w:rFonts w:hint="eastAsia"/>
          <w:color w:val="333333"/>
          <w:sz w:val="28"/>
          <w:szCs w:val="28"/>
        </w:rPr>
        <w:t>的违约金。</w:t>
      </w:r>
    </w:p>
    <w:p w14:paraId="4F0305E8"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9</w:t>
      </w:r>
      <w:r>
        <w:rPr>
          <w:rFonts w:hint="eastAsia"/>
          <w:color w:val="333333"/>
          <w:sz w:val="28"/>
          <w:szCs w:val="28"/>
        </w:rPr>
        <w:t>．甲方在使用产品认证证书或标志时，不得损害乙方声誉，不得作可能误导第三方或未经乙方授权的认证声明，不得伪造、冒用、买卖认证标志或认证证书，不得违反法律规定的条件或要求从事生产经营</w:t>
      </w:r>
      <w:r>
        <w:rPr>
          <w:rFonts w:hint="eastAsia"/>
          <w:color w:val="333333"/>
          <w:sz w:val="28"/>
          <w:szCs w:val="28"/>
        </w:rPr>
        <w:t>活动或生产、销售不符合认证条件的产品；在认证暂停、撤销或终止时应停止与此有关的产品认证内容的所有广告宣传，并按认证方案要求或乙方规定采取措施，否则由此引起的赔偿责任及损失全部由甲方承担。甲方应当建立认证标志使用管理制度，并对认证标志的使用情况如实记录和存档，并按照认证规则的规定在其产品及包装、广告、产品介绍等宣传材料中正确使用和标注认证标志。</w:t>
      </w:r>
      <w:r>
        <w:rPr>
          <w:rFonts w:hint="eastAsia"/>
          <w:color w:val="333333"/>
          <w:sz w:val="28"/>
          <w:szCs w:val="28"/>
        </w:rPr>
        <w:br/>
        <w:t xml:space="preserve">    10</w:t>
      </w:r>
      <w:r>
        <w:rPr>
          <w:rFonts w:hint="eastAsia"/>
          <w:color w:val="333333"/>
          <w:sz w:val="28"/>
          <w:szCs w:val="28"/>
        </w:rPr>
        <w:t>．甲方负担乙方派出的现场检查人员的差旅、食宿费用。</w:t>
      </w:r>
      <w:r>
        <w:rPr>
          <w:rFonts w:hint="eastAsia"/>
          <w:color w:val="333333"/>
          <w:sz w:val="28"/>
          <w:szCs w:val="28"/>
        </w:rPr>
        <w:br/>
        <w:t xml:space="preserve">    11</w:t>
      </w:r>
      <w:r>
        <w:rPr>
          <w:rFonts w:hint="eastAsia"/>
          <w:color w:val="333333"/>
          <w:sz w:val="28"/>
          <w:szCs w:val="28"/>
        </w:rPr>
        <w:t>．甲方有权就认证过程中产生的争议向</w:t>
      </w:r>
      <w:r>
        <w:rPr>
          <w:rFonts w:hint="eastAsia"/>
          <w:color w:val="333333"/>
          <w:sz w:val="28"/>
          <w:szCs w:val="28"/>
        </w:rPr>
        <w:t>CNCA</w:t>
      </w:r>
      <w:r>
        <w:rPr>
          <w:rFonts w:hint="eastAsia"/>
          <w:color w:val="333333"/>
          <w:sz w:val="28"/>
          <w:szCs w:val="28"/>
        </w:rPr>
        <w:t>、</w:t>
      </w:r>
      <w:r>
        <w:rPr>
          <w:rFonts w:hint="eastAsia"/>
          <w:color w:val="333333"/>
          <w:sz w:val="28"/>
          <w:szCs w:val="28"/>
        </w:rPr>
        <w:t>CNAS</w:t>
      </w:r>
      <w:r>
        <w:rPr>
          <w:rFonts w:hint="eastAsia"/>
          <w:color w:val="333333"/>
          <w:sz w:val="28"/>
          <w:szCs w:val="28"/>
        </w:rPr>
        <w:t>提出申诉，具体申诉流程及办法可参考乙方</w:t>
      </w:r>
      <w:r>
        <w:rPr>
          <w:rFonts w:hint="eastAsia"/>
          <w:color w:val="333333"/>
          <w:sz w:val="28"/>
          <w:szCs w:val="28"/>
        </w:rPr>
        <w:t>相关文件。</w:t>
      </w:r>
    </w:p>
    <w:p w14:paraId="42066A40"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12.</w:t>
      </w:r>
      <w:r>
        <w:rPr>
          <w:rFonts w:hint="eastAsia"/>
          <w:color w:val="333333"/>
          <w:sz w:val="28"/>
          <w:szCs w:val="28"/>
        </w:rPr>
        <w:t>甲方申请认证前，认证申请书或与认证相关的检验委托单中允许甲方自行确定法律法规允许的产品名称，但申请书、技术</w:t>
      </w:r>
      <w:r>
        <w:rPr>
          <w:rFonts w:hint="eastAsia"/>
          <w:color w:val="333333"/>
          <w:sz w:val="28"/>
          <w:szCs w:val="28"/>
        </w:rPr>
        <w:lastRenderedPageBreak/>
        <w:t>文件及获证证书上应包括标准对应的专业术语名称、型号等信息，并应与申请书或检验委托</w:t>
      </w:r>
      <w:proofErr w:type="gramStart"/>
      <w:r>
        <w:rPr>
          <w:rFonts w:hint="eastAsia"/>
          <w:color w:val="333333"/>
          <w:sz w:val="28"/>
          <w:szCs w:val="28"/>
        </w:rPr>
        <w:t>单保持</w:t>
      </w:r>
      <w:proofErr w:type="gramEnd"/>
      <w:r>
        <w:rPr>
          <w:rFonts w:hint="eastAsia"/>
          <w:color w:val="333333"/>
          <w:sz w:val="28"/>
          <w:szCs w:val="28"/>
        </w:rPr>
        <w:t>一致，否则乙方有权拒绝甲方的认证申请；如甲方已付费用，乙方可不退还。</w:t>
      </w:r>
    </w:p>
    <w:p w14:paraId="0B26F258"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13.</w:t>
      </w:r>
      <w:r>
        <w:rPr>
          <w:rFonts w:cs="Arial" w:hint="eastAsia"/>
          <w:color w:val="000000"/>
          <w:sz w:val="28"/>
          <w:szCs w:val="28"/>
          <w:lang w:val="en-GB"/>
        </w:rPr>
        <w:t xml:space="preserve"> </w:t>
      </w:r>
      <w:r>
        <w:rPr>
          <w:rFonts w:hint="eastAsia"/>
          <w:color w:val="333333"/>
          <w:sz w:val="28"/>
          <w:szCs w:val="28"/>
          <w:lang w:val="en-GB"/>
        </w:rPr>
        <w:t>当认证方案提出对客户产生影响的新的或修订的要求时，客户应对有对这些变更的实施并应按认证方案的规定采取措施。</w:t>
      </w:r>
    </w:p>
    <w:p w14:paraId="702BCC51"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（二）乙方：</w:t>
      </w:r>
      <w:r>
        <w:rPr>
          <w:rFonts w:hint="eastAsia"/>
          <w:color w:val="333333"/>
          <w:sz w:val="28"/>
          <w:szCs w:val="28"/>
        </w:rPr>
        <w:br/>
        <w:t>  1</w:t>
      </w:r>
      <w:r>
        <w:rPr>
          <w:rFonts w:hint="eastAsia"/>
          <w:color w:val="333333"/>
          <w:sz w:val="28"/>
          <w:szCs w:val="28"/>
        </w:rPr>
        <w:t>．乙方有权按认证规则、程序及相关法律法规的要求，对甲方的认证申请范围、场所、资质等实施现场或书面</w:t>
      </w:r>
      <w:r>
        <w:rPr>
          <w:rFonts w:hint="eastAsia"/>
          <w:color w:val="333333"/>
          <w:sz w:val="28"/>
          <w:szCs w:val="28"/>
        </w:rPr>
        <w:t>检查，与甲方协商合理安排现场检查等评定工作。乙方对甲方资质进行核实的对象包括：</w:t>
      </w:r>
    </w:p>
    <w:p w14:paraId="5B4A4206"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w:t>
      </w:r>
      <w:r>
        <w:rPr>
          <w:rFonts w:hint="eastAsia"/>
          <w:color w:val="333333"/>
          <w:sz w:val="28"/>
          <w:szCs w:val="28"/>
        </w:rPr>
        <w:t>1</w:t>
      </w:r>
      <w:r>
        <w:rPr>
          <w:rFonts w:hint="eastAsia"/>
          <w:color w:val="333333"/>
          <w:sz w:val="28"/>
          <w:szCs w:val="28"/>
        </w:rPr>
        <w:t>）具备相关法定资质或资格；</w:t>
      </w:r>
    </w:p>
    <w:p w14:paraId="4AD3D119"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w:t>
      </w:r>
      <w:r>
        <w:rPr>
          <w:rFonts w:hint="eastAsia"/>
          <w:color w:val="333333"/>
          <w:sz w:val="28"/>
          <w:szCs w:val="28"/>
        </w:rPr>
        <w:t>2</w:t>
      </w:r>
      <w:r>
        <w:rPr>
          <w:rFonts w:hint="eastAsia"/>
          <w:color w:val="333333"/>
          <w:sz w:val="28"/>
          <w:szCs w:val="28"/>
        </w:rPr>
        <w:t>）委托认证的产品、服务、管理体系等符合相关法律法规的要求；</w:t>
      </w:r>
    </w:p>
    <w:p w14:paraId="3B097BA8"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w:t>
      </w:r>
      <w:r>
        <w:rPr>
          <w:rFonts w:hint="eastAsia"/>
          <w:color w:val="333333"/>
          <w:sz w:val="28"/>
          <w:szCs w:val="28"/>
        </w:rPr>
        <w:t>3</w:t>
      </w:r>
      <w:r>
        <w:rPr>
          <w:rFonts w:hint="eastAsia"/>
          <w:color w:val="333333"/>
          <w:sz w:val="28"/>
          <w:szCs w:val="28"/>
        </w:rPr>
        <w:t>）未列入国家信用信息严重失信主体相关名录。</w:t>
      </w:r>
    </w:p>
    <w:p w14:paraId="75D9B21F"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对于上述情况，甲方同意乙方有权在认证及事后监督过程中进行检查或核实，如甲方不符合上述条件，乙方有权终止认证流程或撤销已</w:t>
      </w:r>
      <w:proofErr w:type="gramStart"/>
      <w:r>
        <w:rPr>
          <w:rFonts w:hint="eastAsia"/>
          <w:color w:val="333333"/>
          <w:sz w:val="28"/>
          <w:szCs w:val="28"/>
        </w:rPr>
        <w:t>作出</w:t>
      </w:r>
      <w:proofErr w:type="gramEnd"/>
      <w:r>
        <w:rPr>
          <w:rFonts w:hint="eastAsia"/>
          <w:color w:val="333333"/>
          <w:sz w:val="28"/>
          <w:szCs w:val="28"/>
        </w:rPr>
        <w:t>的认证证书或认证标志，且不退还甲方已付费用；造成乙方损失或产生其他费用的，乙方有权要求甲方进行赔偿。</w:t>
      </w:r>
      <w:r>
        <w:rPr>
          <w:rFonts w:hint="eastAsia"/>
          <w:color w:val="333333"/>
          <w:sz w:val="28"/>
          <w:szCs w:val="28"/>
        </w:rPr>
        <w:br/>
        <w:t>  2</w:t>
      </w:r>
      <w:r>
        <w:rPr>
          <w:rFonts w:hint="eastAsia"/>
          <w:color w:val="333333"/>
          <w:sz w:val="28"/>
          <w:szCs w:val="28"/>
        </w:rPr>
        <w:t>．乙方应和甲方协商，就每次现场检查人员和时间做出妥善安排，</w:t>
      </w:r>
      <w:r>
        <w:rPr>
          <w:rFonts w:hint="eastAsia"/>
          <w:color w:val="333333"/>
          <w:sz w:val="28"/>
          <w:szCs w:val="28"/>
        </w:rPr>
        <w:t>并以书面方式提前通知甲方。</w:t>
      </w:r>
      <w:r>
        <w:rPr>
          <w:rFonts w:hint="eastAsia"/>
          <w:color w:val="333333"/>
          <w:sz w:val="28"/>
          <w:szCs w:val="28"/>
        </w:rPr>
        <w:br/>
        <w:t>  3</w:t>
      </w:r>
      <w:r>
        <w:rPr>
          <w:rFonts w:hint="eastAsia"/>
          <w:color w:val="333333"/>
          <w:sz w:val="28"/>
          <w:szCs w:val="28"/>
        </w:rPr>
        <w:t>．检查人员应严格遵守检查员行为准则，认真履行检查员职</w:t>
      </w:r>
      <w:r>
        <w:rPr>
          <w:rFonts w:hint="eastAsia"/>
          <w:color w:val="333333"/>
          <w:sz w:val="28"/>
          <w:szCs w:val="28"/>
        </w:rPr>
        <w:lastRenderedPageBreak/>
        <w:t>责，按照认证规则的要求进入现场审核、检查或审查，对甲方的商业秘密履行保密义务并接受甲方的监督。</w:t>
      </w:r>
    </w:p>
    <w:p w14:paraId="3B934427"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4</w:t>
      </w:r>
      <w:r>
        <w:rPr>
          <w:rFonts w:hint="eastAsia"/>
          <w:color w:val="333333"/>
          <w:sz w:val="28"/>
          <w:szCs w:val="28"/>
        </w:rPr>
        <w:t>．当甲方的申请符合获准认证的条件且甲方已支付申请认证的费用及其他赔偿时，对于认证结论符合认证要求的，乙方应及时向甲方颁发认证证书。</w:t>
      </w:r>
    </w:p>
    <w:p w14:paraId="1BAA4D6F"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5</w:t>
      </w:r>
      <w:r>
        <w:rPr>
          <w:rFonts w:hint="eastAsia"/>
          <w:color w:val="333333"/>
          <w:sz w:val="28"/>
          <w:szCs w:val="28"/>
        </w:rPr>
        <w:t>．适用时，甲方获准认证后，乙方将在甲方获证后每</w:t>
      </w:r>
      <w:r>
        <w:rPr>
          <w:rFonts w:hint="eastAsia"/>
          <w:color w:val="333333"/>
          <w:sz w:val="28"/>
          <w:szCs w:val="28"/>
        </w:rPr>
        <w:t>12</w:t>
      </w:r>
      <w:r>
        <w:rPr>
          <w:rFonts w:hint="eastAsia"/>
          <w:color w:val="333333"/>
          <w:sz w:val="28"/>
          <w:szCs w:val="28"/>
        </w:rPr>
        <w:t>个月安排一次正常监督（参见具体实施规则）。如甲方不能持续符合认证要求时，乙方有权暂停认证证书并要求甲方暂停使用产品认证标志；暂停期限届满后仍不符</w:t>
      </w:r>
      <w:r>
        <w:rPr>
          <w:rFonts w:hint="eastAsia"/>
          <w:color w:val="333333"/>
          <w:sz w:val="28"/>
          <w:szCs w:val="28"/>
        </w:rPr>
        <w:t>合要求的，乙方可撤销甲方已获取的认证证书及产品认证标志。</w:t>
      </w:r>
    </w:p>
    <w:p w14:paraId="6F6956D1"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6</w:t>
      </w:r>
      <w:r>
        <w:rPr>
          <w:rFonts w:hint="eastAsia"/>
          <w:color w:val="333333"/>
          <w:sz w:val="28"/>
          <w:szCs w:val="28"/>
        </w:rPr>
        <w:t>．适用时，甲方应根据乙方的年度监督或飞行检查安排，接受年度监督或配合飞行检查。如逾期不能接受年度监督或拒绝接受飞行检查的，乙方有权依照相关规定对甲方持有的证书做出暂停、注销或撤销处理。</w:t>
      </w:r>
      <w:r>
        <w:rPr>
          <w:rFonts w:hint="eastAsia"/>
          <w:color w:val="333333"/>
          <w:sz w:val="28"/>
          <w:szCs w:val="28"/>
        </w:rPr>
        <w:t> </w:t>
      </w:r>
    </w:p>
    <w:p w14:paraId="3734724F"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7</w:t>
      </w:r>
      <w:r>
        <w:rPr>
          <w:rFonts w:hint="eastAsia"/>
          <w:color w:val="333333"/>
          <w:sz w:val="28"/>
          <w:szCs w:val="28"/>
        </w:rPr>
        <w:t>．甲方获准认证后，乙方应以适当方式向社会公布，并将有关认证信息及时传递给甲方。同时，乙方有权要求甲方正确使用认证证书和认证标志，如甲方违反相关规定使用的，乙方有权采取相应的纠正措施。</w:t>
      </w:r>
    </w:p>
    <w:p w14:paraId="72120734"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8.</w:t>
      </w:r>
      <w:r>
        <w:rPr>
          <w:rFonts w:hint="eastAsia"/>
          <w:sz w:val="28"/>
          <w:szCs w:val="28"/>
        </w:rPr>
        <w:t xml:space="preserve"> </w:t>
      </w:r>
      <w:proofErr w:type="gramStart"/>
      <w:r>
        <w:rPr>
          <w:rFonts w:hint="eastAsia"/>
          <w:color w:val="333333"/>
          <w:sz w:val="28"/>
          <w:szCs w:val="28"/>
        </w:rPr>
        <w:t>乙方仅</w:t>
      </w:r>
      <w:proofErr w:type="gramEnd"/>
      <w:r>
        <w:rPr>
          <w:rFonts w:hint="eastAsia"/>
          <w:color w:val="333333"/>
          <w:sz w:val="28"/>
          <w:szCs w:val="28"/>
        </w:rPr>
        <w:t>对该认证或本合同项下认证证书之认证结果涵盖的内容负责，不属于该认证</w:t>
      </w:r>
      <w:r>
        <w:rPr>
          <w:rFonts w:hint="eastAsia"/>
          <w:color w:val="333333"/>
          <w:sz w:val="28"/>
          <w:szCs w:val="28"/>
        </w:rPr>
        <w:t>或本合同项下认证证书认证结果的内容，乙方不予确认。对于申请认证的获证产品，甲方应确保该产品及其销售包装上标注认证证书所含内容与认证证书内容一致，</w:t>
      </w:r>
      <w:r>
        <w:rPr>
          <w:rFonts w:hint="eastAsia"/>
          <w:color w:val="333333"/>
          <w:sz w:val="28"/>
          <w:szCs w:val="28"/>
        </w:rPr>
        <w:lastRenderedPageBreak/>
        <w:t>且应符合国际、国家有关产品标识标注的管理规定，否则造成乙方损失的，甲方应予以赔偿。</w:t>
      </w:r>
    </w:p>
    <w:p w14:paraId="38AB532C"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 xml:space="preserve">9. </w:t>
      </w:r>
      <w:r>
        <w:rPr>
          <w:rFonts w:hint="eastAsia"/>
          <w:color w:val="333333"/>
          <w:sz w:val="28"/>
          <w:szCs w:val="28"/>
        </w:rPr>
        <w:t>乙方应对认证过程</w:t>
      </w:r>
      <w:proofErr w:type="gramStart"/>
      <w:r>
        <w:rPr>
          <w:rFonts w:hint="eastAsia"/>
          <w:color w:val="333333"/>
          <w:sz w:val="28"/>
          <w:szCs w:val="28"/>
        </w:rPr>
        <w:t>作出</w:t>
      </w:r>
      <w:proofErr w:type="gramEnd"/>
      <w:r>
        <w:rPr>
          <w:rFonts w:hint="eastAsia"/>
          <w:color w:val="333333"/>
          <w:sz w:val="28"/>
          <w:szCs w:val="28"/>
        </w:rPr>
        <w:t>完整记录，保留相应的认证资料，并于事后对甲方实施跟踪监督；在认证证书有效期内，乙方可要求甲方保留相关的认证资料原件，甲方应予以配合。</w:t>
      </w:r>
    </w:p>
    <w:p w14:paraId="1FA28D70"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10.</w:t>
      </w:r>
      <w:r>
        <w:rPr>
          <w:rFonts w:hint="eastAsia"/>
          <w:color w:val="333333"/>
          <w:sz w:val="28"/>
          <w:szCs w:val="28"/>
        </w:rPr>
        <w:t>乙方对认证结果</w:t>
      </w:r>
      <w:proofErr w:type="gramStart"/>
      <w:r>
        <w:rPr>
          <w:rFonts w:hint="eastAsia"/>
          <w:color w:val="333333"/>
          <w:sz w:val="28"/>
          <w:szCs w:val="28"/>
        </w:rPr>
        <w:t>负主体</w:t>
      </w:r>
      <w:proofErr w:type="gramEnd"/>
      <w:r>
        <w:rPr>
          <w:rFonts w:hint="eastAsia"/>
          <w:color w:val="333333"/>
          <w:sz w:val="28"/>
          <w:szCs w:val="28"/>
        </w:rPr>
        <w:t>责任</w:t>
      </w:r>
      <w:r>
        <w:rPr>
          <w:rFonts w:hint="eastAsia"/>
          <w:color w:val="333333"/>
          <w:sz w:val="28"/>
          <w:szCs w:val="28"/>
        </w:rPr>
        <w:t>，</w:t>
      </w:r>
      <w:r>
        <w:rPr>
          <w:rFonts w:hint="eastAsia"/>
          <w:color w:val="333333"/>
          <w:sz w:val="28"/>
          <w:szCs w:val="28"/>
        </w:rPr>
        <w:t>但甲方提供虚假认证资料原件的由甲方自行承担相应后果</w:t>
      </w:r>
      <w:r>
        <w:rPr>
          <w:rFonts w:hint="eastAsia"/>
          <w:color w:val="333333"/>
          <w:sz w:val="28"/>
          <w:szCs w:val="28"/>
        </w:rPr>
        <w:t>。</w:t>
      </w:r>
    </w:p>
    <w:p w14:paraId="3A18BBFB"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二、认证费用</w:t>
      </w:r>
    </w:p>
    <w:p w14:paraId="61F07229"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甲方应按乙方要求的时间、</w:t>
      </w:r>
      <w:r>
        <w:rPr>
          <w:rFonts w:hint="eastAsia"/>
          <w:color w:val="333333"/>
          <w:sz w:val="28"/>
          <w:szCs w:val="28"/>
        </w:rPr>
        <w:t>方式向乙方交纳认证费用。具体参见《产品认证收费管理规定》及各类认证项目收费作业指导书。</w:t>
      </w:r>
    </w:p>
    <w:p w14:paraId="605870E6" w14:textId="77777777" w:rsidR="002A6F2D" w:rsidRDefault="00967921">
      <w:pPr>
        <w:pStyle w:val="ab"/>
        <w:shd w:val="clear" w:color="auto" w:fill="FFFFFF"/>
        <w:spacing w:beforeAutospacing="0" w:afterAutospacing="0" w:line="360" w:lineRule="auto"/>
        <w:ind w:leftChars="200" w:left="420" w:firstLineChars="200" w:firstLine="560"/>
        <w:rPr>
          <w:color w:val="333333"/>
          <w:sz w:val="28"/>
          <w:szCs w:val="28"/>
        </w:rPr>
      </w:pPr>
      <w:r>
        <w:rPr>
          <w:rFonts w:hint="eastAsia"/>
          <w:color w:val="333333"/>
          <w:sz w:val="28"/>
          <w:szCs w:val="28"/>
        </w:rPr>
        <w:t>1.</w:t>
      </w:r>
      <w:r>
        <w:rPr>
          <w:rFonts w:hint="eastAsia"/>
          <w:color w:val="333333"/>
          <w:sz w:val="28"/>
          <w:szCs w:val="28"/>
        </w:rPr>
        <w:t>项目具体金额根据甲、乙双方在认证项目开始前，经双方根据认证项目的不同服务项目共同确认后，由乙方向甲方开具认证项目收费单。</w:t>
      </w:r>
    </w:p>
    <w:p w14:paraId="3BF017DF" w14:textId="77777777" w:rsidR="002A6F2D" w:rsidRDefault="00967921">
      <w:pPr>
        <w:pStyle w:val="ab"/>
        <w:shd w:val="clear" w:color="auto" w:fill="FFFFFF"/>
        <w:spacing w:beforeAutospacing="0" w:afterAutospacing="0" w:line="360" w:lineRule="auto"/>
        <w:ind w:leftChars="200" w:left="420" w:firstLineChars="200" w:firstLine="560"/>
        <w:rPr>
          <w:color w:val="333333"/>
          <w:sz w:val="28"/>
          <w:szCs w:val="28"/>
        </w:rPr>
      </w:pPr>
      <w:r>
        <w:rPr>
          <w:rFonts w:hint="eastAsia"/>
          <w:color w:val="333333"/>
          <w:sz w:val="28"/>
          <w:szCs w:val="28"/>
        </w:rPr>
        <w:t>2.</w:t>
      </w:r>
      <w:r>
        <w:rPr>
          <w:rFonts w:hint="eastAsia"/>
          <w:color w:val="333333"/>
          <w:sz w:val="28"/>
          <w:szCs w:val="28"/>
        </w:rPr>
        <w:t>甲方在收到乙方开具的认证项目收费单后</w:t>
      </w:r>
      <w:r>
        <w:rPr>
          <w:rFonts w:hint="eastAsia"/>
          <w:color w:val="333333"/>
          <w:sz w:val="28"/>
          <w:szCs w:val="28"/>
        </w:rPr>
        <w:t>20</w:t>
      </w:r>
      <w:r>
        <w:rPr>
          <w:rFonts w:hint="eastAsia"/>
          <w:color w:val="333333"/>
          <w:sz w:val="28"/>
          <w:szCs w:val="28"/>
        </w:rPr>
        <w:t>个工作日内</w:t>
      </w:r>
      <w:proofErr w:type="gramStart"/>
      <w:r>
        <w:rPr>
          <w:rFonts w:hint="eastAsia"/>
          <w:color w:val="333333"/>
          <w:sz w:val="28"/>
          <w:szCs w:val="28"/>
        </w:rPr>
        <w:t>内</w:t>
      </w:r>
      <w:proofErr w:type="gramEnd"/>
      <w:r>
        <w:rPr>
          <w:rFonts w:hint="eastAsia"/>
          <w:color w:val="333333"/>
          <w:sz w:val="28"/>
          <w:szCs w:val="28"/>
        </w:rPr>
        <w:t>，向乙方指定账户通过银行转账的方式支付认证费用。</w:t>
      </w:r>
    </w:p>
    <w:p w14:paraId="04D0AA92" w14:textId="77777777" w:rsidR="002A6F2D" w:rsidRDefault="00967921">
      <w:pPr>
        <w:pStyle w:val="ab"/>
        <w:shd w:val="clear" w:color="auto" w:fill="FFFFFF"/>
        <w:spacing w:beforeAutospacing="0" w:afterAutospacing="0" w:line="360" w:lineRule="auto"/>
        <w:ind w:leftChars="200" w:left="420" w:firstLineChars="200" w:firstLine="560"/>
        <w:rPr>
          <w:color w:val="333333"/>
          <w:sz w:val="28"/>
          <w:szCs w:val="28"/>
        </w:rPr>
      </w:pPr>
      <w:r>
        <w:rPr>
          <w:rFonts w:hint="eastAsia"/>
          <w:color w:val="333333"/>
          <w:sz w:val="28"/>
          <w:szCs w:val="28"/>
        </w:rPr>
        <w:t>3.</w:t>
      </w:r>
      <w:r>
        <w:rPr>
          <w:rFonts w:hint="eastAsia"/>
          <w:color w:val="333333"/>
          <w:sz w:val="28"/>
          <w:szCs w:val="28"/>
        </w:rPr>
        <w:t>甲方在支付费用后，需向乙方提供发票的内容信息，乙方在收到甲方支付的认证费及开票内容信息后，向甲方开具内容为检测费或认证费的增值税专用发票</w:t>
      </w:r>
      <w:r>
        <w:rPr>
          <w:rFonts w:hint="eastAsia"/>
          <w:color w:val="333333"/>
          <w:sz w:val="28"/>
          <w:szCs w:val="28"/>
        </w:rPr>
        <w:t>(</w:t>
      </w:r>
      <w:proofErr w:type="gramStart"/>
      <w:r>
        <w:rPr>
          <w:rFonts w:hint="eastAsia"/>
          <w:color w:val="333333"/>
          <w:sz w:val="28"/>
          <w:szCs w:val="28"/>
        </w:rPr>
        <w:t>税点</w:t>
      </w:r>
      <w:proofErr w:type="gramEnd"/>
      <w:r>
        <w:rPr>
          <w:rFonts w:hint="eastAsia"/>
          <w:color w:val="333333"/>
          <w:sz w:val="28"/>
          <w:szCs w:val="28"/>
        </w:rPr>
        <w:t>6%)</w:t>
      </w:r>
    </w:p>
    <w:p w14:paraId="542C4D5F" w14:textId="77777777" w:rsidR="002A6F2D" w:rsidRDefault="00967921">
      <w:pPr>
        <w:pStyle w:val="ab"/>
        <w:shd w:val="clear" w:color="auto" w:fill="FFFFFF"/>
        <w:spacing w:beforeAutospacing="0" w:afterAutospacing="0" w:line="360" w:lineRule="auto"/>
        <w:ind w:leftChars="200" w:left="420" w:firstLineChars="200" w:firstLine="560"/>
        <w:rPr>
          <w:color w:val="333333"/>
          <w:sz w:val="28"/>
          <w:szCs w:val="28"/>
        </w:rPr>
      </w:pPr>
      <w:r>
        <w:rPr>
          <w:rFonts w:hint="eastAsia"/>
          <w:color w:val="333333"/>
          <w:sz w:val="28"/>
          <w:szCs w:val="28"/>
        </w:rPr>
        <w:t>4.</w:t>
      </w:r>
      <w:r>
        <w:rPr>
          <w:rFonts w:hint="eastAsia"/>
          <w:color w:val="333333"/>
          <w:sz w:val="28"/>
          <w:szCs w:val="28"/>
        </w:rPr>
        <w:t>乙方收款账户信息</w:t>
      </w:r>
      <w:r>
        <w:rPr>
          <w:rFonts w:hint="eastAsia"/>
          <w:color w:val="333333"/>
          <w:sz w:val="28"/>
          <w:szCs w:val="28"/>
        </w:rPr>
        <w:t>:</w:t>
      </w:r>
    </w:p>
    <w:p w14:paraId="42A12767"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公司名称</w:t>
      </w:r>
      <w:r>
        <w:rPr>
          <w:rFonts w:hint="eastAsia"/>
          <w:color w:val="333333"/>
          <w:sz w:val="28"/>
          <w:szCs w:val="28"/>
        </w:rPr>
        <w:t>:</w:t>
      </w:r>
      <w:r>
        <w:rPr>
          <w:rFonts w:hint="eastAsia"/>
          <w:color w:val="333333"/>
          <w:sz w:val="28"/>
          <w:szCs w:val="28"/>
        </w:rPr>
        <w:t>中家院</w:t>
      </w:r>
      <w:r>
        <w:rPr>
          <w:rFonts w:hint="eastAsia"/>
          <w:color w:val="333333"/>
          <w:sz w:val="28"/>
          <w:szCs w:val="28"/>
        </w:rPr>
        <w:t>(</w:t>
      </w:r>
      <w:r>
        <w:rPr>
          <w:rFonts w:hint="eastAsia"/>
          <w:color w:val="333333"/>
          <w:sz w:val="28"/>
          <w:szCs w:val="28"/>
        </w:rPr>
        <w:t>北京</w:t>
      </w:r>
      <w:r>
        <w:rPr>
          <w:rFonts w:hint="eastAsia"/>
          <w:color w:val="333333"/>
          <w:sz w:val="28"/>
          <w:szCs w:val="28"/>
        </w:rPr>
        <w:t>)</w:t>
      </w:r>
      <w:r>
        <w:rPr>
          <w:rFonts w:hint="eastAsia"/>
          <w:color w:val="333333"/>
          <w:sz w:val="28"/>
          <w:szCs w:val="28"/>
        </w:rPr>
        <w:t>检测认证有限公司开户银行</w:t>
      </w:r>
      <w:r>
        <w:rPr>
          <w:rFonts w:hint="eastAsia"/>
          <w:color w:val="333333"/>
          <w:sz w:val="28"/>
          <w:szCs w:val="28"/>
        </w:rPr>
        <w:t>:</w:t>
      </w:r>
      <w:r>
        <w:rPr>
          <w:rFonts w:hint="eastAsia"/>
          <w:color w:val="333333"/>
          <w:sz w:val="28"/>
          <w:szCs w:val="28"/>
        </w:rPr>
        <w:t>中国工商银行北京礼士路支行银行账户</w:t>
      </w:r>
      <w:r>
        <w:rPr>
          <w:rFonts w:hint="eastAsia"/>
          <w:color w:val="333333"/>
          <w:sz w:val="28"/>
          <w:szCs w:val="28"/>
        </w:rPr>
        <w:t>:0200003609200096089</w:t>
      </w:r>
    </w:p>
    <w:p w14:paraId="3B7177DB"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lastRenderedPageBreak/>
        <w:t>三、技术情报和资料的保密</w:t>
      </w:r>
    </w:p>
    <w:p w14:paraId="0B0FD372"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1</w:t>
      </w:r>
      <w:r>
        <w:rPr>
          <w:rFonts w:hint="eastAsia"/>
          <w:color w:val="333333"/>
          <w:sz w:val="28"/>
          <w:szCs w:val="28"/>
        </w:rPr>
        <w:t>．甲乙双方应按有关保密要求（包括但不限于《公正性与保密声明》、《检验委托单》等材料中的保密条款）承担保密责任。</w:t>
      </w:r>
    </w:p>
    <w:p w14:paraId="792F6971"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2</w:t>
      </w:r>
      <w:r>
        <w:rPr>
          <w:rFonts w:hint="eastAsia"/>
          <w:color w:val="333333"/>
          <w:sz w:val="28"/>
          <w:szCs w:val="28"/>
        </w:rPr>
        <w:t>．现场检查期间，未经双方同意，第三方不得介入现场观摩，法律或法规规定的除外。</w:t>
      </w:r>
    </w:p>
    <w:p w14:paraId="2AED1AA0"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四、违约责任</w:t>
      </w:r>
    </w:p>
    <w:p w14:paraId="6523284A"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1.</w:t>
      </w:r>
      <w:r>
        <w:rPr>
          <w:rFonts w:hint="eastAsia"/>
          <w:color w:val="333333"/>
          <w:sz w:val="28"/>
          <w:szCs w:val="28"/>
        </w:rPr>
        <w:t>甲方在认证过程中不能及时缴纳各种费用或不能按时接受年度监督、飞行检查时，乙方将根据有关规定给</w:t>
      </w:r>
      <w:proofErr w:type="gramStart"/>
      <w:r>
        <w:rPr>
          <w:rFonts w:hint="eastAsia"/>
          <w:color w:val="333333"/>
          <w:sz w:val="28"/>
          <w:szCs w:val="28"/>
        </w:rPr>
        <w:t>予处理</w:t>
      </w:r>
      <w:proofErr w:type="gramEnd"/>
      <w:r>
        <w:rPr>
          <w:rFonts w:hint="eastAsia"/>
          <w:color w:val="333333"/>
          <w:sz w:val="28"/>
          <w:szCs w:val="28"/>
        </w:rPr>
        <w:t>，包括暂停后续工作或暂停、注销和撤销认证资格，由此对甲方造成的损失乙方不承担责任。</w:t>
      </w:r>
    </w:p>
    <w:p w14:paraId="10CD999E"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2.</w:t>
      </w:r>
      <w:r>
        <w:rPr>
          <w:rFonts w:hint="eastAsia"/>
          <w:color w:val="333333"/>
          <w:sz w:val="28"/>
          <w:szCs w:val="28"/>
        </w:rPr>
        <w:t>甲方提出终止合同时，应支付乙方已发生的有关认证费用。</w:t>
      </w:r>
    </w:p>
    <w:p w14:paraId="3A8B0A1B"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3.</w:t>
      </w:r>
      <w:r>
        <w:rPr>
          <w:rFonts w:hint="eastAsia"/>
          <w:color w:val="333333"/>
          <w:sz w:val="28"/>
          <w:szCs w:val="28"/>
        </w:rPr>
        <w:t>乙方无正当理由而提出终止合同时，应退还已收甲方所有费用。</w:t>
      </w:r>
    </w:p>
    <w:p w14:paraId="030F8122"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4.</w:t>
      </w:r>
      <w:r>
        <w:rPr>
          <w:rFonts w:hint="eastAsia"/>
          <w:color w:val="333333"/>
          <w:sz w:val="28"/>
          <w:szCs w:val="28"/>
        </w:rPr>
        <w:t>甲方应按时向乙方支付认证费用，否则每逾期一日按未付金额万分之五计算违约金。</w:t>
      </w:r>
    </w:p>
    <w:p w14:paraId="04D9A83B"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五、争议的解决办法</w:t>
      </w:r>
    </w:p>
    <w:p w14:paraId="2D179FBA"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在合同履行过程中发生争议，甲乙双方应当协商解决，也可以请国家市场监督管理总局调解。</w:t>
      </w:r>
    </w:p>
    <w:p w14:paraId="7E576731"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甲乙双方不愿协商、调解</w:t>
      </w:r>
      <w:r>
        <w:rPr>
          <w:rFonts w:hint="eastAsia"/>
          <w:color w:val="333333"/>
          <w:sz w:val="28"/>
          <w:szCs w:val="28"/>
        </w:rPr>
        <w:t>或者协商、调解不成的，可以提请北京仲裁委员会进行仲裁解决。</w:t>
      </w:r>
    </w:p>
    <w:p w14:paraId="7A1EC270"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六、本合同未尽事宜，甲乙双方共同协商解决。</w:t>
      </w:r>
    </w:p>
    <w:p w14:paraId="0916400C"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lastRenderedPageBreak/>
        <w:t>七、本合同一式三份，甲方持一份，乙方持二份，自双方盖章后生效。</w:t>
      </w:r>
    </w:p>
    <w:p w14:paraId="35A3BB7D" w14:textId="77777777" w:rsidR="002A6F2D" w:rsidRDefault="00967921">
      <w:pPr>
        <w:pStyle w:val="ab"/>
        <w:shd w:val="clear" w:color="auto" w:fill="FFFFFF"/>
        <w:spacing w:before="0" w:beforeAutospacing="0" w:after="0" w:afterAutospacing="0" w:line="360" w:lineRule="auto"/>
        <w:ind w:leftChars="200" w:left="420" w:firstLineChars="200" w:firstLine="560"/>
        <w:jc w:val="both"/>
        <w:rPr>
          <w:color w:val="333333"/>
          <w:sz w:val="28"/>
          <w:szCs w:val="28"/>
        </w:rPr>
      </w:pPr>
      <w:r>
        <w:rPr>
          <w:rFonts w:hint="eastAsia"/>
          <w:color w:val="333333"/>
          <w:sz w:val="28"/>
          <w:szCs w:val="28"/>
        </w:rPr>
        <w:t>八、如甲方持续满足认证要求，则此合同长期有效。</w:t>
      </w:r>
    </w:p>
    <w:p w14:paraId="655C8DEA" w14:textId="77777777" w:rsidR="002A6F2D" w:rsidRDefault="002A6F2D">
      <w:pPr>
        <w:pStyle w:val="ab"/>
        <w:shd w:val="clear" w:color="auto" w:fill="FFFFFF"/>
        <w:spacing w:before="0" w:beforeAutospacing="0" w:after="0" w:afterAutospacing="0"/>
        <w:ind w:leftChars="200" w:left="420" w:firstLineChars="200" w:firstLine="480"/>
        <w:jc w:val="both"/>
        <w:rPr>
          <w:color w:val="333333"/>
        </w:rPr>
      </w:pPr>
    </w:p>
    <w:p w14:paraId="2ABD2C3E" w14:textId="77777777" w:rsidR="002A6F2D" w:rsidRDefault="00967921">
      <w:pPr>
        <w:pStyle w:val="ab"/>
        <w:shd w:val="clear" w:color="auto" w:fill="FFFFFF"/>
        <w:spacing w:before="0" w:beforeAutospacing="0" w:after="0" w:afterAutospacing="0"/>
        <w:jc w:val="both"/>
        <w:rPr>
          <w:color w:val="333333"/>
        </w:rPr>
      </w:pPr>
      <w:r>
        <w:rPr>
          <w:rFonts w:hint="eastAsia"/>
          <w:color w:val="333333"/>
          <w:sz w:val="21"/>
          <w:szCs w:val="21"/>
        </w:rPr>
        <w:t> </w:t>
      </w:r>
      <w:r>
        <w:rPr>
          <w:color w:val="333333"/>
          <w:sz w:val="21"/>
          <w:szCs w:val="21"/>
        </w:rPr>
        <w:t xml:space="preserve">      </w:t>
      </w:r>
      <w:r>
        <w:rPr>
          <w:rFonts w:hint="eastAsia"/>
          <w:color w:val="333333"/>
        </w:rPr>
        <w:t>（以下无正文）</w:t>
      </w:r>
    </w:p>
    <w:p w14:paraId="3656FF05" w14:textId="77777777" w:rsidR="002A6F2D" w:rsidRDefault="00967921">
      <w:pPr>
        <w:pStyle w:val="ab"/>
        <w:spacing w:line="360" w:lineRule="auto"/>
        <w:jc w:val="right"/>
        <w:rPr>
          <w:color w:val="333333"/>
          <w:sz w:val="21"/>
          <w:szCs w:val="21"/>
          <w:u w:val="single"/>
        </w:rPr>
      </w:pPr>
      <w:r>
        <w:rPr>
          <w:rFonts w:hint="eastAsia"/>
          <w:color w:val="333333"/>
        </w:rPr>
        <w:t xml:space="preserve"> </w:t>
      </w:r>
      <w:r>
        <w:rPr>
          <w:color w:val="333333"/>
        </w:rPr>
        <w:t xml:space="preserve">       </w:t>
      </w:r>
      <w:r>
        <w:rPr>
          <w:rFonts w:hint="eastAsia"/>
          <w:color w:val="333333"/>
        </w:rPr>
        <w:t xml:space="preserve"> </w:t>
      </w:r>
      <w:r>
        <w:rPr>
          <w:color w:val="333333"/>
        </w:rPr>
        <w:t xml:space="preserve">       </w:t>
      </w:r>
      <w:r>
        <w:rPr>
          <w:rFonts w:hint="eastAsia"/>
          <w:color w:val="333333"/>
        </w:rPr>
        <w:t xml:space="preserve"> </w:t>
      </w:r>
      <w:r>
        <w:rPr>
          <w:rFonts w:hint="eastAsia"/>
          <w:color w:val="333333"/>
        </w:rPr>
        <w:br/>
      </w:r>
      <w:r>
        <w:rPr>
          <w:color w:val="333333"/>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A6F2D" w14:paraId="44291B30" w14:textId="77777777">
        <w:tc>
          <w:tcPr>
            <w:tcW w:w="4261" w:type="dxa"/>
          </w:tcPr>
          <w:p w14:paraId="42823B02" w14:textId="77777777" w:rsidR="002A6F2D" w:rsidRDefault="00967921">
            <w:pPr>
              <w:pStyle w:val="ab"/>
              <w:spacing w:line="360" w:lineRule="auto"/>
              <w:ind w:right="480"/>
              <w:jc w:val="right"/>
              <w:rPr>
                <w:color w:val="333333"/>
                <w:sz w:val="21"/>
                <w:szCs w:val="21"/>
                <w:u w:val="single"/>
              </w:rPr>
            </w:pPr>
            <w:r>
              <w:rPr>
                <w:rFonts w:hint="eastAsia"/>
                <w:color w:val="333333"/>
              </w:rPr>
              <w:t>甲方：</w:t>
            </w:r>
            <w:r>
              <w:rPr>
                <w:rFonts w:hint="eastAsia"/>
                <w:color w:val="333333"/>
              </w:rPr>
              <w:t>________________________</w:t>
            </w:r>
          </w:p>
        </w:tc>
        <w:tc>
          <w:tcPr>
            <w:tcW w:w="4261" w:type="dxa"/>
          </w:tcPr>
          <w:p w14:paraId="191E8D8D" w14:textId="77777777" w:rsidR="002A6F2D" w:rsidRDefault="00967921">
            <w:pPr>
              <w:pStyle w:val="ab"/>
              <w:spacing w:line="360" w:lineRule="auto"/>
              <w:ind w:right="480"/>
              <w:jc w:val="right"/>
              <w:rPr>
                <w:color w:val="333333"/>
                <w:sz w:val="21"/>
                <w:szCs w:val="21"/>
                <w:u w:val="single"/>
              </w:rPr>
            </w:pPr>
            <w:r>
              <w:rPr>
                <w:rFonts w:hint="eastAsia"/>
                <w:color w:val="333333"/>
              </w:rPr>
              <w:t>乙方：</w:t>
            </w:r>
            <w:r>
              <w:rPr>
                <w:rFonts w:hint="eastAsia"/>
                <w:color w:val="333333"/>
                <w:sz w:val="21"/>
                <w:szCs w:val="21"/>
                <w:u w:val="single"/>
              </w:rPr>
              <w:t>中家院（北京）检测认证限公司</w:t>
            </w:r>
          </w:p>
        </w:tc>
      </w:tr>
      <w:tr w:rsidR="002A6F2D" w14:paraId="3DDFBCAB" w14:textId="77777777">
        <w:tc>
          <w:tcPr>
            <w:tcW w:w="4261" w:type="dxa"/>
          </w:tcPr>
          <w:p w14:paraId="7804C66B" w14:textId="77777777" w:rsidR="002A6F2D" w:rsidRDefault="00967921">
            <w:pPr>
              <w:pStyle w:val="ab"/>
              <w:spacing w:line="360" w:lineRule="auto"/>
              <w:ind w:right="480"/>
              <w:jc w:val="right"/>
              <w:rPr>
                <w:color w:val="333333"/>
                <w:sz w:val="21"/>
                <w:szCs w:val="21"/>
                <w:u w:val="single"/>
              </w:rPr>
            </w:pPr>
            <w:r>
              <w:rPr>
                <w:rFonts w:hint="eastAsia"/>
                <w:color w:val="333333"/>
              </w:rPr>
              <w:t>单位全称：</w:t>
            </w:r>
            <w:r>
              <w:rPr>
                <w:rFonts w:hint="eastAsia"/>
                <w:color w:val="333333"/>
              </w:rPr>
              <w:t xml:space="preserve"> ___________</w:t>
            </w:r>
            <w:r>
              <w:rPr>
                <w:rFonts w:hint="eastAsia"/>
                <w:color w:val="333333"/>
              </w:rPr>
              <w:t>（盖章）</w:t>
            </w:r>
          </w:p>
        </w:tc>
        <w:tc>
          <w:tcPr>
            <w:tcW w:w="4261" w:type="dxa"/>
          </w:tcPr>
          <w:p w14:paraId="6A3CE9BC" w14:textId="77777777" w:rsidR="002A6F2D" w:rsidRDefault="00967921">
            <w:pPr>
              <w:pStyle w:val="ab"/>
              <w:spacing w:line="360" w:lineRule="auto"/>
              <w:ind w:right="480"/>
              <w:jc w:val="right"/>
              <w:rPr>
                <w:color w:val="333333"/>
                <w:sz w:val="21"/>
                <w:szCs w:val="21"/>
                <w:u w:val="single"/>
              </w:rPr>
            </w:pPr>
            <w:r>
              <w:rPr>
                <w:rFonts w:hint="eastAsia"/>
                <w:color w:val="333333"/>
              </w:rPr>
              <w:t>单位全称：</w:t>
            </w:r>
            <w:r>
              <w:rPr>
                <w:rFonts w:hint="eastAsia"/>
                <w:color w:val="333333"/>
              </w:rPr>
              <w:t xml:space="preserve"> </w:t>
            </w:r>
            <w:r>
              <w:rPr>
                <w:rFonts w:hint="eastAsia"/>
                <w:color w:val="333333"/>
              </w:rPr>
              <w:t>___________</w:t>
            </w:r>
            <w:r>
              <w:rPr>
                <w:rFonts w:hint="eastAsia"/>
                <w:color w:val="333333"/>
              </w:rPr>
              <w:t>（盖章）</w:t>
            </w:r>
          </w:p>
        </w:tc>
      </w:tr>
      <w:tr w:rsidR="002A6F2D" w14:paraId="7ED93ABA" w14:textId="77777777">
        <w:tc>
          <w:tcPr>
            <w:tcW w:w="4261" w:type="dxa"/>
          </w:tcPr>
          <w:p w14:paraId="4B55D120" w14:textId="77777777" w:rsidR="002A6F2D" w:rsidRDefault="00967921">
            <w:pPr>
              <w:pStyle w:val="ab"/>
              <w:spacing w:line="360" w:lineRule="auto"/>
              <w:ind w:right="480"/>
              <w:jc w:val="right"/>
              <w:rPr>
                <w:color w:val="333333"/>
                <w:sz w:val="21"/>
                <w:szCs w:val="21"/>
                <w:u w:val="single"/>
              </w:rPr>
            </w:pPr>
            <w:r>
              <w:rPr>
                <w:rFonts w:hint="eastAsia"/>
                <w:color w:val="333333"/>
              </w:rPr>
              <w:t>日期：</w:t>
            </w:r>
            <w:r>
              <w:rPr>
                <w:rFonts w:hint="eastAsia"/>
                <w:color w:val="333333"/>
              </w:rPr>
              <w:t>_______</w:t>
            </w:r>
            <w:r>
              <w:rPr>
                <w:rFonts w:hint="eastAsia"/>
                <w:color w:val="333333"/>
              </w:rPr>
              <w:t>年</w:t>
            </w:r>
            <w:r>
              <w:rPr>
                <w:rFonts w:hint="eastAsia"/>
                <w:color w:val="333333"/>
              </w:rPr>
              <w:t>______</w:t>
            </w:r>
            <w:r>
              <w:rPr>
                <w:rFonts w:hint="eastAsia"/>
                <w:color w:val="333333"/>
              </w:rPr>
              <w:t>月</w:t>
            </w:r>
            <w:r>
              <w:rPr>
                <w:rFonts w:hint="eastAsia"/>
                <w:color w:val="333333"/>
              </w:rPr>
              <w:t>_____</w:t>
            </w:r>
            <w:r>
              <w:rPr>
                <w:rFonts w:hint="eastAsia"/>
                <w:color w:val="333333"/>
              </w:rPr>
              <w:t>日</w:t>
            </w:r>
          </w:p>
        </w:tc>
        <w:tc>
          <w:tcPr>
            <w:tcW w:w="4261" w:type="dxa"/>
          </w:tcPr>
          <w:p w14:paraId="36448CC5" w14:textId="77777777" w:rsidR="002A6F2D" w:rsidRDefault="00967921">
            <w:pPr>
              <w:pStyle w:val="ab"/>
              <w:spacing w:line="360" w:lineRule="auto"/>
              <w:ind w:right="480"/>
              <w:jc w:val="right"/>
              <w:rPr>
                <w:color w:val="333333"/>
                <w:sz w:val="21"/>
                <w:szCs w:val="21"/>
                <w:u w:val="single"/>
              </w:rPr>
            </w:pPr>
            <w:r>
              <w:rPr>
                <w:rFonts w:hint="eastAsia"/>
                <w:color w:val="333333"/>
              </w:rPr>
              <w:t>日期：</w:t>
            </w:r>
            <w:r>
              <w:rPr>
                <w:rFonts w:hint="eastAsia"/>
                <w:color w:val="333333"/>
              </w:rPr>
              <w:t>_______</w:t>
            </w:r>
            <w:r>
              <w:rPr>
                <w:rFonts w:hint="eastAsia"/>
                <w:color w:val="333333"/>
              </w:rPr>
              <w:t>年</w:t>
            </w:r>
            <w:r>
              <w:rPr>
                <w:rFonts w:hint="eastAsia"/>
                <w:color w:val="333333"/>
              </w:rPr>
              <w:t>______</w:t>
            </w:r>
            <w:r>
              <w:rPr>
                <w:rFonts w:hint="eastAsia"/>
                <w:color w:val="333333"/>
              </w:rPr>
              <w:t>月</w:t>
            </w:r>
            <w:r>
              <w:rPr>
                <w:rFonts w:hint="eastAsia"/>
                <w:color w:val="333333"/>
              </w:rPr>
              <w:t>_____</w:t>
            </w:r>
            <w:r>
              <w:rPr>
                <w:rFonts w:hint="eastAsia"/>
                <w:color w:val="333333"/>
              </w:rPr>
              <w:t>日</w:t>
            </w:r>
          </w:p>
        </w:tc>
      </w:tr>
      <w:tr w:rsidR="002A6F2D" w14:paraId="3FE0B2C1" w14:textId="77777777">
        <w:tc>
          <w:tcPr>
            <w:tcW w:w="4261" w:type="dxa"/>
          </w:tcPr>
          <w:p w14:paraId="6EAEF79D" w14:textId="77777777" w:rsidR="002A6F2D" w:rsidRDefault="00967921">
            <w:pPr>
              <w:pStyle w:val="ab"/>
              <w:spacing w:line="360" w:lineRule="auto"/>
              <w:ind w:right="480"/>
              <w:jc w:val="right"/>
              <w:rPr>
                <w:color w:val="333333"/>
                <w:sz w:val="21"/>
                <w:szCs w:val="21"/>
                <w:u w:val="single"/>
              </w:rPr>
            </w:pPr>
            <w:r>
              <w:rPr>
                <w:rFonts w:hint="eastAsia"/>
                <w:color w:val="333333"/>
              </w:rPr>
              <w:t>地址：</w:t>
            </w:r>
            <w:r>
              <w:rPr>
                <w:rFonts w:hint="eastAsia"/>
                <w:color w:val="333333"/>
              </w:rPr>
              <w:t>________________________</w:t>
            </w:r>
          </w:p>
        </w:tc>
        <w:tc>
          <w:tcPr>
            <w:tcW w:w="4261" w:type="dxa"/>
          </w:tcPr>
          <w:p w14:paraId="495E4097" w14:textId="77777777" w:rsidR="002A6F2D" w:rsidRDefault="00967921">
            <w:pPr>
              <w:pStyle w:val="ab"/>
              <w:spacing w:line="360" w:lineRule="auto"/>
              <w:rPr>
                <w:color w:val="333333"/>
              </w:rPr>
            </w:pPr>
            <w:r>
              <w:rPr>
                <w:rFonts w:hint="eastAsia"/>
                <w:color w:val="333333"/>
              </w:rPr>
              <w:t>地址：</w:t>
            </w:r>
            <w:r>
              <w:rPr>
                <w:rFonts w:hint="eastAsia"/>
                <w:color w:val="333333"/>
                <w:sz w:val="21"/>
                <w:szCs w:val="21"/>
                <w:u w:val="single"/>
              </w:rPr>
              <w:t>北京市北京经济技术开发区博兴八路</w:t>
            </w:r>
            <w:r>
              <w:rPr>
                <w:rFonts w:hint="eastAsia"/>
                <w:color w:val="333333"/>
                <w:sz w:val="21"/>
                <w:szCs w:val="21"/>
                <w:u w:val="single"/>
              </w:rPr>
              <w:t>3</w:t>
            </w:r>
            <w:r>
              <w:rPr>
                <w:rFonts w:hint="eastAsia"/>
                <w:color w:val="333333"/>
                <w:sz w:val="21"/>
                <w:szCs w:val="21"/>
                <w:u w:val="single"/>
              </w:rPr>
              <w:t>号</w:t>
            </w:r>
            <w:r>
              <w:rPr>
                <w:rFonts w:hint="eastAsia"/>
                <w:color w:val="333333"/>
                <w:sz w:val="21"/>
                <w:szCs w:val="21"/>
                <w:u w:val="single"/>
              </w:rPr>
              <w:t>2</w:t>
            </w:r>
            <w:r>
              <w:rPr>
                <w:rFonts w:hint="eastAsia"/>
                <w:color w:val="333333"/>
                <w:sz w:val="21"/>
                <w:szCs w:val="21"/>
                <w:u w:val="single"/>
              </w:rPr>
              <w:t>幢</w:t>
            </w:r>
            <w:r>
              <w:rPr>
                <w:rFonts w:hint="eastAsia"/>
                <w:color w:val="333333"/>
                <w:sz w:val="21"/>
                <w:szCs w:val="21"/>
                <w:u w:val="single"/>
              </w:rPr>
              <w:t>3</w:t>
            </w:r>
            <w:r>
              <w:rPr>
                <w:color w:val="333333"/>
                <w:sz w:val="21"/>
                <w:szCs w:val="21"/>
                <w:u w:val="single"/>
              </w:rPr>
              <w:t>01</w:t>
            </w:r>
            <w:r>
              <w:rPr>
                <w:color w:val="333333"/>
                <w:sz w:val="21"/>
                <w:szCs w:val="21"/>
                <w:u w:val="single"/>
              </w:rPr>
              <w:t>室</w:t>
            </w:r>
          </w:p>
        </w:tc>
      </w:tr>
      <w:tr w:rsidR="002A6F2D" w14:paraId="0288BB96" w14:textId="77777777">
        <w:tc>
          <w:tcPr>
            <w:tcW w:w="4261" w:type="dxa"/>
          </w:tcPr>
          <w:p w14:paraId="2A365E0C" w14:textId="77777777" w:rsidR="002A6F2D" w:rsidRDefault="00967921">
            <w:pPr>
              <w:pStyle w:val="ab"/>
              <w:spacing w:line="360" w:lineRule="auto"/>
              <w:ind w:right="240"/>
              <w:jc w:val="right"/>
              <w:rPr>
                <w:color w:val="333333"/>
                <w:sz w:val="21"/>
                <w:szCs w:val="21"/>
                <w:u w:val="single"/>
              </w:rPr>
            </w:pPr>
            <w:r>
              <w:rPr>
                <w:rFonts w:hint="eastAsia"/>
                <w:color w:val="333333"/>
              </w:rPr>
              <w:t>法定代表人：</w:t>
            </w:r>
            <w:r>
              <w:rPr>
                <w:rFonts w:hint="eastAsia"/>
                <w:color w:val="333333"/>
              </w:rPr>
              <w:t>____________________</w:t>
            </w:r>
          </w:p>
        </w:tc>
        <w:tc>
          <w:tcPr>
            <w:tcW w:w="4261" w:type="dxa"/>
          </w:tcPr>
          <w:p w14:paraId="02C2B43A" w14:textId="77777777" w:rsidR="002A6F2D" w:rsidRDefault="00967921">
            <w:pPr>
              <w:pStyle w:val="ab"/>
              <w:wordWrap w:val="0"/>
              <w:spacing w:line="360" w:lineRule="auto"/>
              <w:ind w:right="960"/>
              <w:jc w:val="right"/>
              <w:rPr>
                <w:color w:val="333333"/>
                <w:sz w:val="21"/>
                <w:szCs w:val="21"/>
                <w:u w:val="single"/>
              </w:rPr>
            </w:pPr>
            <w:r>
              <w:rPr>
                <w:rFonts w:hint="eastAsia"/>
                <w:color w:val="333333"/>
              </w:rPr>
              <w:t>法定代表人：</w:t>
            </w:r>
            <w:proofErr w:type="gramStart"/>
            <w:r>
              <w:rPr>
                <w:rFonts w:hint="eastAsia"/>
                <w:color w:val="333333"/>
                <w:u w:val="single"/>
              </w:rPr>
              <w:t>曲宗峰</w:t>
            </w:r>
            <w:proofErr w:type="gramEnd"/>
            <w:r>
              <w:rPr>
                <w:rFonts w:hint="eastAsia"/>
                <w:color w:val="333333"/>
              </w:rPr>
              <w:t xml:space="preserve"> </w:t>
            </w:r>
            <w:r>
              <w:rPr>
                <w:color w:val="333333"/>
              </w:rPr>
              <w:t xml:space="preserve">       </w:t>
            </w:r>
          </w:p>
        </w:tc>
      </w:tr>
      <w:tr w:rsidR="002A6F2D" w14:paraId="63CA9D8C" w14:textId="77777777">
        <w:tc>
          <w:tcPr>
            <w:tcW w:w="4261" w:type="dxa"/>
          </w:tcPr>
          <w:p w14:paraId="52912AE8" w14:textId="77777777" w:rsidR="002A6F2D" w:rsidRDefault="00967921">
            <w:pPr>
              <w:pStyle w:val="ab"/>
              <w:spacing w:line="360" w:lineRule="auto"/>
              <w:ind w:right="480"/>
              <w:jc w:val="right"/>
              <w:rPr>
                <w:color w:val="333333"/>
                <w:sz w:val="21"/>
                <w:szCs w:val="21"/>
                <w:u w:val="single"/>
              </w:rPr>
            </w:pPr>
            <w:r>
              <w:rPr>
                <w:rFonts w:hint="eastAsia"/>
                <w:color w:val="333333"/>
              </w:rPr>
              <w:t>联系人：</w:t>
            </w:r>
            <w:r>
              <w:rPr>
                <w:rFonts w:hint="eastAsia"/>
                <w:color w:val="333333"/>
              </w:rPr>
              <w:t>______________________</w:t>
            </w:r>
          </w:p>
        </w:tc>
        <w:tc>
          <w:tcPr>
            <w:tcW w:w="4261" w:type="dxa"/>
          </w:tcPr>
          <w:p w14:paraId="2627E6B6" w14:textId="77777777" w:rsidR="002A6F2D" w:rsidRDefault="00967921">
            <w:pPr>
              <w:pStyle w:val="ab"/>
              <w:wordWrap w:val="0"/>
              <w:spacing w:line="360" w:lineRule="auto"/>
              <w:ind w:right="480"/>
              <w:jc w:val="right"/>
              <w:rPr>
                <w:color w:val="333333"/>
                <w:sz w:val="21"/>
                <w:szCs w:val="21"/>
                <w:u w:val="single"/>
              </w:rPr>
            </w:pPr>
            <w:r>
              <w:rPr>
                <w:rFonts w:hint="eastAsia"/>
                <w:color w:val="333333"/>
              </w:rPr>
              <w:t>联系人：</w:t>
            </w:r>
            <w:proofErr w:type="gramStart"/>
            <w:r>
              <w:rPr>
                <w:rFonts w:hint="eastAsia"/>
                <w:color w:val="333333"/>
                <w:u w:val="single"/>
              </w:rPr>
              <w:t>尚洁</w:t>
            </w:r>
            <w:proofErr w:type="gramEnd"/>
            <w:r>
              <w:rPr>
                <w:rFonts w:hint="eastAsia"/>
                <w:color w:val="333333"/>
                <w:u w:val="single"/>
              </w:rPr>
              <w:t xml:space="preserve"> </w:t>
            </w:r>
            <w:r>
              <w:rPr>
                <w:color w:val="333333"/>
              </w:rPr>
              <w:t xml:space="preserve">                 </w:t>
            </w:r>
          </w:p>
        </w:tc>
      </w:tr>
      <w:tr w:rsidR="002A6F2D" w14:paraId="2BB06D22" w14:textId="77777777">
        <w:tc>
          <w:tcPr>
            <w:tcW w:w="4261" w:type="dxa"/>
          </w:tcPr>
          <w:p w14:paraId="6F0ADDFF" w14:textId="77777777" w:rsidR="002A6F2D" w:rsidRDefault="00967921">
            <w:pPr>
              <w:pStyle w:val="ab"/>
              <w:spacing w:line="360" w:lineRule="auto"/>
              <w:ind w:right="480"/>
              <w:jc w:val="right"/>
              <w:rPr>
                <w:color w:val="333333"/>
                <w:sz w:val="21"/>
                <w:szCs w:val="21"/>
                <w:u w:val="single"/>
              </w:rPr>
            </w:pPr>
            <w:r>
              <w:rPr>
                <w:rFonts w:hint="eastAsia"/>
                <w:color w:val="333333"/>
              </w:rPr>
              <w:t>邮编：</w:t>
            </w:r>
            <w:r>
              <w:rPr>
                <w:rFonts w:hint="eastAsia"/>
                <w:color w:val="333333"/>
              </w:rPr>
              <w:t>________________________</w:t>
            </w:r>
          </w:p>
        </w:tc>
        <w:tc>
          <w:tcPr>
            <w:tcW w:w="4261" w:type="dxa"/>
          </w:tcPr>
          <w:p w14:paraId="0EF36D2F" w14:textId="77777777" w:rsidR="002A6F2D" w:rsidRDefault="00967921">
            <w:pPr>
              <w:pStyle w:val="ab"/>
              <w:wordWrap w:val="0"/>
              <w:spacing w:line="360" w:lineRule="auto"/>
              <w:ind w:right="480"/>
              <w:jc w:val="right"/>
              <w:rPr>
                <w:color w:val="333333"/>
                <w:sz w:val="21"/>
                <w:szCs w:val="21"/>
                <w:u w:val="single"/>
              </w:rPr>
            </w:pPr>
            <w:r>
              <w:rPr>
                <w:rFonts w:hint="eastAsia"/>
                <w:color w:val="333333"/>
              </w:rPr>
              <w:t>邮编：</w:t>
            </w:r>
            <w:r>
              <w:rPr>
                <w:color w:val="333333"/>
                <w:sz w:val="21"/>
                <w:szCs w:val="21"/>
                <w:u w:val="single"/>
              </w:rPr>
              <w:t>100176</w:t>
            </w:r>
            <w:r>
              <w:rPr>
                <w:rFonts w:hint="eastAsia"/>
                <w:color w:val="333333"/>
              </w:rPr>
              <w:t>_</w:t>
            </w:r>
            <w:r>
              <w:rPr>
                <w:color w:val="333333"/>
              </w:rPr>
              <w:t xml:space="preserve">                  </w:t>
            </w:r>
          </w:p>
        </w:tc>
      </w:tr>
      <w:tr w:rsidR="002A6F2D" w14:paraId="701653C0" w14:textId="77777777">
        <w:tc>
          <w:tcPr>
            <w:tcW w:w="4261" w:type="dxa"/>
          </w:tcPr>
          <w:p w14:paraId="2A5768A6" w14:textId="77777777" w:rsidR="002A6F2D" w:rsidRDefault="00967921">
            <w:pPr>
              <w:pStyle w:val="ab"/>
              <w:spacing w:line="360" w:lineRule="auto"/>
              <w:ind w:right="480"/>
              <w:jc w:val="right"/>
              <w:rPr>
                <w:color w:val="333333"/>
                <w:sz w:val="21"/>
                <w:szCs w:val="21"/>
                <w:u w:val="single"/>
              </w:rPr>
            </w:pPr>
            <w:r>
              <w:rPr>
                <w:rFonts w:hint="eastAsia"/>
                <w:color w:val="333333"/>
              </w:rPr>
              <w:t>电话：</w:t>
            </w:r>
            <w:r>
              <w:rPr>
                <w:rFonts w:hint="eastAsia"/>
                <w:color w:val="333333"/>
              </w:rPr>
              <w:t xml:space="preserve"> _______________________</w:t>
            </w:r>
          </w:p>
        </w:tc>
        <w:tc>
          <w:tcPr>
            <w:tcW w:w="4261" w:type="dxa"/>
          </w:tcPr>
          <w:p w14:paraId="76568417" w14:textId="77777777" w:rsidR="002A6F2D" w:rsidRDefault="00967921">
            <w:pPr>
              <w:pStyle w:val="ab"/>
              <w:wordWrap w:val="0"/>
              <w:spacing w:line="360" w:lineRule="auto"/>
              <w:ind w:right="480"/>
              <w:jc w:val="right"/>
              <w:rPr>
                <w:color w:val="333333"/>
                <w:sz w:val="21"/>
                <w:szCs w:val="21"/>
                <w:u w:val="single"/>
              </w:rPr>
            </w:pPr>
            <w:r>
              <w:rPr>
                <w:rFonts w:hint="eastAsia"/>
                <w:color w:val="333333"/>
              </w:rPr>
              <w:t>电话：</w:t>
            </w:r>
            <w:r>
              <w:rPr>
                <w:rFonts w:hint="eastAsia"/>
                <w:color w:val="333333"/>
              </w:rPr>
              <w:t xml:space="preserve"> </w:t>
            </w:r>
            <w:r>
              <w:rPr>
                <w:color w:val="333333"/>
                <w:sz w:val="21"/>
                <w:szCs w:val="21"/>
                <w:u w:val="single"/>
              </w:rPr>
              <w:t>010-</w:t>
            </w:r>
            <w:r>
              <w:rPr>
                <w:rFonts w:hint="eastAsia"/>
                <w:color w:val="333333"/>
                <w:sz w:val="21"/>
                <w:szCs w:val="21"/>
                <w:u w:val="single"/>
              </w:rPr>
              <w:t>87831295</w:t>
            </w:r>
            <w:r>
              <w:rPr>
                <w:color w:val="333333"/>
              </w:rPr>
              <w:t xml:space="preserve">             </w:t>
            </w:r>
          </w:p>
        </w:tc>
      </w:tr>
      <w:tr w:rsidR="002A6F2D" w14:paraId="06CA3160" w14:textId="77777777">
        <w:tc>
          <w:tcPr>
            <w:tcW w:w="4261" w:type="dxa"/>
          </w:tcPr>
          <w:p w14:paraId="2397CE15" w14:textId="77777777" w:rsidR="002A6F2D" w:rsidRDefault="00967921">
            <w:pPr>
              <w:pStyle w:val="ab"/>
              <w:spacing w:line="360" w:lineRule="auto"/>
              <w:ind w:right="480"/>
              <w:jc w:val="right"/>
              <w:rPr>
                <w:color w:val="333333"/>
              </w:rPr>
            </w:pPr>
            <w:r>
              <w:rPr>
                <w:rFonts w:hint="eastAsia"/>
                <w:color w:val="333333"/>
              </w:rPr>
              <w:t>传真：</w:t>
            </w:r>
            <w:r>
              <w:rPr>
                <w:rFonts w:hint="eastAsia"/>
                <w:color w:val="333333"/>
              </w:rPr>
              <w:t xml:space="preserve"> _______________________</w:t>
            </w:r>
          </w:p>
        </w:tc>
        <w:tc>
          <w:tcPr>
            <w:tcW w:w="4261" w:type="dxa"/>
          </w:tcPr>
          <w:p w14:paraId="11C9D3AC" w14:textId="77777777" w:rsidR="002A6F2D" w:rsidRDefault="00967921">
            <w:pPr>
              <w:pStyle w:val="ab"/>
              <w:wordWrap w:val="0"/>
              <w:spacing w:line="360" w:lineRule="auto"/>
              <w:ind w:right="480"/>
              <w:jc w:val="right"/>
              <w:rPr>
                <w:color w:val="333333"/>
              </w:rPr>
            </w:pPr>
            <w:r>
              <w:rPr>
                <w:rFonts w:hint="eastAsia"/>
                <w:color w:val="333333"/>
              </w:rPr>
              <w:t>传真：</w:t>
            </w:r>
            <w:r>
              <w:rPr>
                <w:rFonts w:hint="eastAsia"/>
                <w:color w:val="333333"/>
              </w:rPr>
              <w:t xml:space="preserve"> </w:t>
            </w:r>
            <w:r>
              <w:rPr>
                <w:color w:val="333333"/>
                <w:u w:val="single"/>
              </w:rPr>
              <w:t>010-58083788</w:t>
            </w:r>
            <w:r>
              <w:rPr>
                <w:color w:val="333333"/>
              </w:rPr>
              <w:t xml:space="preserve">           </w:t>
            </w:r>
          </w:p>
        </w:tc>
      </w:tr>
    </w:tbl>
    <w:p w14:paraId="15D4D2B8" w14:textId="77777777" w:rsidR="002A6F2D" w:rsidRDefault="002A6F2D">
      <w:pPr>
        <w:pStyle w:val="ab"/>
        <w:spacing w:line="360" w:lineRule="auto"/>
        <w:jc w:val="right"/>
        <w:rPr>
          <w:color w:val="333333"/>
        </w:rPr>
      </w:pPr>
    </w:p>
    <w:p w14:paraId="20A4A214" w14:textId="77777777" w:rsidR="002A6F2D" w:rsidRDefault="002A6F2D">
      <w:pPr>
        <w:pStyle w:val="ab"/>
        <w:spacing w:line="360" w:lineRule="auto"/>
        <w:jc w:val="right"/>
        <w:rPr>
          <w:color w:val="333333"/>
        </w:rPr>
      </w:pPr>
    </w:p>
    <w:p w14:paraId="66EAACCF" w14:textId="77777777" w:rsidR="002A6F2D" w:rsidRDefault="002A6F2D">
      <w:pPr>
        <w:pStyle w:val="ab"/>
        <w:spacing w:line="360" w:lineRule="auto"/>
        <w:jc w:val="right"/>
        <w:rPr>
          <w:color w:val="333333"/>
        </w:rPr>
      </w:pPr>
    </w:p>
    <w:p w14:paraId="53F46F58" w14:textId="77777777" w:rsidR="002A6F2D" w:rsidRDefault="002A6F2D">
      <w:pPr>
        <w:pStyle w:val="ab"/>
        <w:spacing w:line="360" w:lineRule="auto"/>
        <w:jc w:val="right"/>
        <w:rPr>
          <w:color w:val="333333"/>
        </w:rPr>
      </w:pPr>
    </w:p>
    <w:p w14:paraId="63605D41" w14:textId="77777777" w:rsidR="002A6F2D" w:rsidRDefault="002A6F2D">
      <w:pPr>
        <w:pStyle w:val="ab"/>
        <w:spacing w:line="360" w:lineRule="auto"/>
        <w:jc w:val="right"/>
        <w:rPr>
          <w:color w:val="333333"/>
        </w:rPr>
      </w:pPr>
    </w:p>
    <w:p w14:paraId="02E68219" w14:textId="77777777" w:rsidR="002A6F2D" w:rsidRDefault="002A6F2D">
      <w:pPr>
        <w:pStyle w:val="ab"/>
        <w:spacing w:line="360" w:lineRule="auto"/>
        <w:jc w:val="right"/>
        <w:rPr>
          <w:color w:val="333333"/>
        </w:rPr>
      </w:pPr>
    </w:p>
    <w:p w14:paraId="6019B9BE" w14:textId="77777777" w:rsidR="002A6F2D" w:rsidRDefault="002A6F2D">
      <w:pPr>
        <w:pStyle w:val="ab"/>
        <w:spacing w:line="360" w:lineRule="auto"/>
        <w:jc w:val="right"/>
        <w:rPr>
          <w:color w:val="333333"/>
        </w:rPr>
      </w:pPr>
    </w:p>
    <w:p w14:paraId="55F7A4DC" w14:textId="77777777" w:rsidR="002A6F2D" w:rsidRDefault="00967921">
      <w:pPr>
        <w:jc w:val="center"/>
        <w:rPr>
          <w:sz w:val="36"/>
        </w:rPr>
      </w:pPr>
      <w:r>
        <w:rPr>
          <w:sz w:val="36"/>
        </w:rPr>
        <w:lastRenderedPageBreak/>
        <w:t>补充条款</w:t>
      </w:r>
    </w:p>
    <w:p w14:paraId="187C7FEA" w14:textId="77777777" w:rsidR="002A6F2D" w:rsidRDefault="002A6F2D">
      <w:pPr>
        <w:jc w:val="center"/>
        <w:rPr>
          <w:sz w:val="36"/>
        </w:rPr>
      </w:pPr>
    </w:p>
    <w:p w14:paraId="4A26FD69" w14:textId="6BD1C793" w:rsidR="002A6F2D" w:rsidRPr="00E65364" w:rsidRDefault="00967921" w:rsidP="00E65364">
      <w:pPr>
        <w:spacing w:line="360" w:lineRule="exact"/>
        <w:rPr>
          <w:rFonts w:hint="eastAsia"/>
          <w:color w:val="333333"/>
        </w:rPr>
      </w:pPr>
      <w:r>
        <w:rPr>
          <w:rFonts w:ascii="宋体" w:eastAsia="宋体" w:hAnsi="宋体" w:cs="宋体" w:hint="eastAsia"/>
          <w:color w:val="333333"/>
          <w:kern w:val="0"/>
          <w:sz w:val="28"/>
          <w:szCs w:val="28"/>
        </w:rPr>
        <w:t>甲方</w:t>
      </w:r>
      <w:r>
        <w:rPr>
          <w:rFonts w:ascii="宋体" w:eastAsia="宋体" w:hAnsi="宋体" w:cs="宋体"/>
          <w:color w:val="333333"/>
          <w:kern w:val="0"/>
          <w:sz w:val="28"/>
          <w:szCs w:val="28"/>
        </w:rPr>
        <w:t>至少遵守：</w:t>
      </w:r>
      <w:r>
        <w:rPr>
          <w:rFonts w:ascii="宋体" w:eastAsia="宋体" w:hAnsi="宋体" w:cs="宋体" w:hint="eastAsia"/>
          <w:color w:val="333333"/>
          <w:kern w:val="0"/>
          <w:sz w:val="28"/>
          <w:szCs w:val="28"/>
        </w:rPr>
        <w:br/>
        <w:t xml:space="preserve">a) </w:t>
      </w:r>
      <w:r>
        <w:rPr>
          <w:rFonts w:ascii="宋体" w:eastAsia="宋体" w:hAnsi="宋体" w:cs="宋体"/>
          <w:color w:val="333333"/>
          <w:kern w:val="0"/>
          <w:sz w:val="28"/>
          <w:szCs w:val="28"/>
        </w:rPr>
        <w:t>始终满足认证要求，包括当收到乙方的通知时做出适当变更；</w:t>
      </w:r>
      <w:r>
        <w:rPr>
          <w:rFonts w:ascii="宋体" w:eastAsia="宋体" w:hAnsi="宋体" w:cs="宋体" w:hint="eastAsia"/>
          <w:color w:val="333333"/>
          <w:kern w:val="0"/>
          <w:sz w:val="28"/>
          <w:szCs w:val="28"/>
        </w:rPr>
        <w:br/>
        <w:t xml:space="preserve">b) </w:t>
      </w:r>
      <w:r>
        <w:rPr>
          <w:rFonts w:ascii="宋体" w:eastAsia="宋体" w:hAnsi="宋体" w:cs="宋体"/>
          <w:color w:val="333333"/>
          <w:kern w:val="0"/>
          <w:sz w:val="28"/>
          <w:szCs w:val="28"/>
        </w:rPr>
        <w:t>如果认证适用于持续生产，则获证产品应持续满足产品要求；</w:t>
      </w:r>
      <w:r>
        <w:rPr>
          <w:rFonts w:ascii="宋体" w:eastAsia="宋体" w:hAnsi="宋体" w:cs="宋体" w:hint="eastAsia"/>
          <w:color w:val="333333"/>
          <w:kern w:val="0"/>
          <w:sz w:val="28"/>
          <w:szCs w:val="28"/>
        </w:rPr>
        <w:br/>
        <w:t xml:space="preserve">c) </w:t>
      </w:r>
      <w:r>
        <w:rPr>
          <w:rFonts w:ascii="宋体" w:eastAsia="宋体" w:hAnsi="宋体" w:cs="宋体"/>
          <w:color w:val="333333"/>
          <w:kern w:val="0"/>
          <w:sz w:val="28"/>
          <w:szCs w:val="28"/>
        </w:rPr>
        <w:t>甲方为下列事项做出所有必要的安排</w:t>
      </w:r>
      <w:r>
        <w:rPr>
          <w:rFonts w:ascii="宋体" w:eastAsia="宋体" w:hAnsi="宋体" w:cs="宋体"/>
          <w:color w:val="333333"/>
          <w:kern w:val="0"/>
          <w:sz w:val="28"/>
          <w:szCs w:val="28"/>
        </w:rPr>
        <w:t xml:space="preserve"> </w:t>
      </w:r>
      <w:r>
        <w:rPr>
          <w:rFonts w:ascii="宋体" w:eastAsia="宋体" w:hAnsi="宋体" w:cs="宋体"/>
          <w:color w:val="333333"/>
          <w:kern w:val="0"/>
          <w:sz w:val="28"/>
          <w:szCs w:val="28"/>
        </w:rPr>
        <w:t>：</w:t>
      </w:r>
      <w:r>
        <w:rPr>
          <w:rFonts w:ascii="宋体" w:eastAsia="宋体" w:hAnsi="宋体" w:cs="宋体" w:hint="eastAsia"/>
          <w:color w:val="333333"/>
          <w:kern w:val="0"/>
          <w:sz w:val="28"/>
          <w:szCs w:val="28"/>
        </w:rPr>
        <w:br/>
        <w:t xml:space="preserve">1) </w:t>
      </w:r>
      <w:r>
        <w:rPr>
          <w:rFonts w:ascii="宋体" w:eastAsia="宋体" w:hAnsi="宋体" w:cs="宋体"/>
          <w:color w:val="333333"/>
          <w:kern w:val="0"/>
          <w:sz w:val="28"/>
          <w:szCs w:val="28"/>
        </w:rPr>
        <w:t>实施评价和监督（若需要），包括审查文件和记录，访问相关设备、场所、区域、人员及甲方的分包方；</w:t>
      </w:r>
      <w:r>
        <w:rPr>
          <w:rFonts w:ascii="宋体" w:eastAsia="宋体" w:hAnsi="宋体" w:cs="宋体" w:hint="eastAsia"/>
          <w:color w:val="333333"/>
          <w:kern w:val="0"/>
          <w:sz w:val="28"/>
          <w:szCs w:val="28"/>
        </w:rPr>
        <w:br/>
        <w:t xml:space="preserve">2) </w:t>
      </w:r>
      <w:r>
        <w:rPr>
          <w:rFonts w:ascii="宋体" w:eastAsia="宋体" w:hAnsi="宋体" w:cs="宋体"/>
          <w:color w:val="333333"/>
          <w:kern w:val="0"/>
          <w:sz w:val="28"/>
          <w:szCs w:val="28"/>
        </w:rPr>
        <w:t>投诉的调查；</w:t>
      </w:r>
      <w:r>
        <w:rPr>
          <w:rFonts w:ascii="宋体" w:eastAsia="宋体" w:hAnsi="宋体" w:cs="宋体" w:hint="eastAsia"/>
          <w:color w:val="333333"/>
          <w:kern w:val="0"/>
          <w:sz w:val="28"/>
          <w:szCs w:val="28"/>
        </w:rPr>
        <w:br/>
        <w:t xml:space="preserve">3) </w:t>
      </w:r>
      <w:r>
        <w:rPr>
          <w:rFonts w:ascii="宋体" w:eastAsia="宋体" w:hAnsi="宋体" w:cs="宋体"/>
          <w:color w:val="333333"/>
          <w:kern w:val="0"/>
          <w:sz w:val="28"/>
          <w:szCs w:val="28"/>
        </w:rPr>
        <w:t>适用时，观察员的参与。</w:t>
      </w:r>
      <w:r>
        <w:rPr>
          <w:rFonts w:ascii="宋体" w:eastAsia="宋体" w:hAnsi="宋体" w:cs="宋体" w:hint="eastAsia"/>
          <w:color w:val="333333"/>
          <w:kern w:val="0"/>
          <w:sz w:val="28"/>
          <w:szCs w:val="28"/>
        </w:rPr>
        <w:br/>
        <w:t xml:space="preserve">d) </w:t>
      </w:r>
      <w:r>
        <w:rPr>
          <w:rFonts w:ascii="宋体" w:eastAsia="宋体" w:hAnsi="宋体" w:cs="宋体"/>
          <w:color w:val="333333"/>
          <w:kern w:val="0"/>
          <w:sz w:val="28"/>
          <w:szCs w:val="28"/>
        </w:rPr>
        <w:t>甲方有关认证的声明与认证范围一致；</w:t>
      </w:r>
      <w:r>
        <w:rPr>
          <w:rFonts w:ascii="宋体" w:eastAsia="宋体" w:hAnsi="宋体" w:cs="宋体" w:hint="eastAsia"/>
          <w:color w:val="333333"/>
          <w:kern w:val="0"/>
          <w:sz w:val="28"/>
          <w:szCs w:val="28"/>
        </w:rPr>
        <w:br/>
        <w:t xml:space="preserve">e) </w:t>
      </w:r>
      <w:r>
        <w:rPr>
          <w:rFonts w:ascii="宋体" w:eastAsia="宋体" w:hAnsi="宋体" w:cs="宋体"/>
          <w:color w:val="333333"/>
          <w:kern w:val="0"/>
          <w:sz w:val="28"/>
          <w:szCs w:val="28"/>
        </w:rPr>
        <w:t>甲方不得以损害乙方声誉的方式使用产品认证的结果，不得做出使认证机构认为可能误导或未经授权的有关产品认证的声明；</w:t>
      </w:r>
      <w:r>
        <w:rPr>
          <w:rFonts w:ascii="宋体" w:eastAsia="宋体" w:hAnsi="宋体" w:cs="宋体" w:hint="eastAsia"/>
          <w:color w:val="333333"/>
          <w:kern w:val="0"/>
          <w:sz w:val="28"/>
          <w:szCs w:val="28"/>
        </w:rPr>
        <w:br/>
        <w:t xml:space="preserve">f) </w:t>
      </w:r>
      <w:r>
        <w:rPr>
          <w:rFonts w:ascii="宋体" w:eastAsia="宋体" w:hAnsi="宋体" w:cs="宋体"/>
          <w:color w:val="333333"/>
          <w:kern w:val="0"/>
          <w:sz w:val="28"/>
          <w:szCs w:val="28"/>
        </w:rPr>
        <w:t>当认证暂停、撤销或终止时，甲方停止使用包含产品认证内容的所有广告，采取认证方案要求的措施（如交回</w:t>
      </w:r>
      <w:r>
        <w:rPr>
          <w:rFonts w:ascii="宋体" w:eastAsia="宋体" w:hAnsi="宋体" w:cs="宋体"/>
          <w:color w:val="333333"/>
          <w:kern w:val="0"/>
          <w:sz w:val="28"/>
          <w:szCs w:val="28"/>
        </w:rPr>
        <w:t>认证文件）以及其他需要的措施。</w:t>
      </w:r>
      <w:r>
        <w:rPr>
          <w:rFonts w:ascii="宋体" w:eastAsia="宋体" w:hAnsi="宋体" w:cs="宋体" w:hint="eastAsia"/>
          <w:color w:val="333333"/>
          <w:kern w:val="0"/>
          <w:sz w:val="28"/>
          <w:szCs w:val="28"/>
        </w:rPr>
        <w:br/>
        <w:t xml:space="preserve">g) </w:t>
      </w:r>
      <w:r>
        <w:rPr>
          <w:rFonts w:ascii="宋体" w:eastAsia="宋体" w:hAnsi="宋体" w:cs="宋体"/>
          <w:color w:val="333333"/>
          <w:kern w:val="0"/>
          <w:sz w:val="28"/>
          <w:szCs w:val="28"/>
        </w:rPr>
        <w:t>如果甲方将认证文件的副本提供给其他人，文件应被完整地复制或者按照认证方案的规定复制；</w:t>
      </w:r>
      <w:r>
        <w:rPr>
          <w:rFonts w:ascii="宋体" w:eastAsia="宋体" w:hAnsi="宋体" w:cs="宋体" w:hint="eastAsia"/>
          <w:color w:val="333333"/>
          <w:kern w:val="0"/>
          <w:sz w:val="28"/>
          <w:szCs w:val="28"/>
        </w:rPr>
        <w:br/>
        <w:t xml:space="preserve">h) </w:t>
      </w:r>
      <w:r>
        <w:rPr>
          <w:rFonts w:ascii="宋体" w:eastAsia="宋体" w:hAnsi="宋体" w:cs="宋体"/>
          <w:color w:val="333333"/>
          <w:kern w:val="0"/>
          <w:sz w:val="28"/>
          <w:szCs w:val="28"/>
        </w:rPr>
        <w:t>在文件、宣传册或广告等传播媒介中涉及到产品认证内容时，应遵守认证机构的要求或认证方案的规定；</w:t>
      </w:r>
      <w:r>
        <w:rPr>
          <w:rFonts w:ascii="宋体" w:eastAsia="宋体" w:hAnsi="宋体" w:cs="宋体" w:hint="eastAsia"/>
          <w:color w:val="333333"/>
          <w:kern w:val="0"/>
          <w:sz w:val="28"/>
          <w:szCs w:val="28"/>
        </w:rPr>
        <w:br/>
      </w:r>
      <w:proofErr w:type="spellStart"/>
      <w:r>
        <w:rPr>
          <w:rFonts w:ascii="宋体" w:eastAsia="宋体" w:hAnsi="宋体" w:cs="宋体" w:hint="eastAsia"/>
          <w:color w:val="333333"/>
          <w:kern w:val="0"/>
          <w:sz w:val="28"/>
          <w:szCs w:val="28"/>
        </w:rPr>
        <w:t>i</w:t>
      </w:r>
      <w:proofErr w:type="spellEnd"/>
      <w:r>
        <w:rPr>
          <w:rFonts w:ascii="宋体" w:eastAsia="宋体" w:hAnsi="宋体" w:cs="宋体" w:hint="eastAsia"/>
          <w:color w:val="333333"/>
          <w:kern w:val="0"/>
          <w:sz w:val="28"/>
          <w:szCs w:val="28"/>
        </w:rPr>
        <w:t xml:space="preserve">) </w:t>
      </w:r>
      <w:r>
        <w:rPr>
          <w:rFonts w:ascii="宋体" w:eastAsia="宋体" w:hAnsi="宋体" w:cs="宋体"/>
          <w:color w:val="333333"/>
          <w:kern w:val="0"/>
          <w:sz w:val="28"/>
          <w:szCs w:val="28"/>
        </w:rPr>
        <w:t>甲方遵守与符合性标志的使用（可能在认证方案中规定的）和产品相关信息的任何要求；</w:t>
      </w:r>
      <w:r>
        <w:rPr>
          <w:rFonts w:ascii="宋体" w:eastAsia="宋体" w:hAnsi="宋体" w:cs="宋体" w:hint="eastAsia"/>
          <w:color w:val="333333"/>
          <w:kern w:val="0"/>
          <w:sz w:val="28"/>
          <w:szCs w:val="28"/>
        </w:rPr>
        <w:br/>
        <w:t xml:space="preserve">j) </w:t>
      </w:r>
      <w:r>
        <w:rPr>
          <w:rFonts w:ascii="宋体" w:eastAsia="宋体" w:hAnsi="宋体" w:cs="宋体"/>
          <w:color w:val="333333"/>
          <w:kern w:val="0"/>
          <w:sz w:val="28"/>
          <w:szCs w:val="28"/>
        </w:rPr>
        <w:t>甲方保存已知的与认证要求符合性有关的所有投诉记录，并在乙方要求时提供，以及</w:t>
      </w:r>
      <w:r>
        <w:rPr>
          <w:rFonts w:ascii="宋体" w:eastAsia="宋体" w:hAnsi="宋体" w:cs="宋体" w:hint="eastAsia"/>
          <w:color w:val="333333"/>
          <w:kern w:val="0"/>
          <w:sz w:val="28"/>
          <w:szCs w:val="28"/>
        </w:rPr>
        <w:br/>
        <w:t xml:space="preserve">1) </w:t>
      </w:r>
      <w:r>
        <w:rPr>
          <w:rFonts w:ascii="宋体" w:eastAsia="宋体" w:hAnsi="宋体" w:cs="宋体"/>
          <w:color w:val="333333"/>
          <w:kern w:val="0"/>
          <w:sz w:val="28"/>
          <w:szCs w:val="28"/>
        </w:rPr>
        <w:t>对这些投诉以及在产品中发现的影响认证要求符合性的任何缺陷，采取适当的措施；</w:t>
      </w:r>
      <w:r>
        <w:rPr>
          <w:rFonts w:ascii="宋体" w:eastAsia="宋体" w:hAnsi="宋体" w:cs="宋体" w:hint="eastAsia"/>
          <w:color w:val="333333"/>
          <w:kern w:val="0"/>
          <w:sz w:val="28"/>
          <w:szCs w:val="28"/>
        </w:rPr>
        <w:br/>
        <w:t xml:space="preserve">2) </w:t>
      </w:r>
      <w:r>
        <w:rPr>
          <w:rFonts w:ascii="宋体" w:eastAsia="宋体" w:hAnsi="宋体" w:cs="宋体"/>
          <w:color w:val="333333"/>
          <w:kern w:val="0"/>
          <w:sz w:val="28"/>
          <w:szCs w:val="28"/>
        </w:rPr>
        <w:t>将所采取的措施形成文件。</w:t>
      </w:r>
      <w:r>
        <w:rPr>
          <w:rFonts w:ascii="宋体" w:eastAsia="宋体" w:hAnsi="宋体" w:cs="宋体" w:hint="eastAsia"/>
          <w:color w:val="333333"/>
          <w:kern w:val="0"/>
          <w:sz w:val="28"/>
          <w:szCs w:val="28"/>
        </w:rPr>
        <w:br/>
      </w:r>
      <w:r>
        <w:rPr>
          <w:rFonts w:ascii="宋体" w:eastAsia="宋体" w:hAnsi="宋体" w:cs="宋体" w:hint="eastAsia"/>
          <w:color w:val="333333"/>
          <w:kern w:val="0"/>
          <w:sz w:val="28"/>
          <w:szCs w:val="28"/>
        </w:rPr>
        <w:t>注：乙</w:t>
      </w:r>
      <w:r>
        <w:rPr>
          <w:rFonts w:ascii="宋体" w:eastAsia="宋体" w:hAnsi="宋体" w:cs="宋体" w:hint="eastAsia"/>
          <w:color w:val="333333"/>
          <w:kern w:val="0"/>
          <w:sz w:val="28"/>
          <w:szCs w:val="28"/>
        </w:rPr>
        <w:t>方对</w:t>
      </w:r>
      <w:r>
        <w:rPr>
          <w:rFonts w:ascii="宋体" w:eastAsia="宋体" w:hAnsi="宋体" w:cs="宋体" w:hint="eastAsia"/>
          <w:color w:val="333333"/>
          <w:kern w:val="0"/>
          <w:sz w:val="28"/>
          <w:szCs w:val="28"/>
        </w:rPr>
        <w:t>j</w:t>
      </w:r>
      <w:r>
        <w:rPr>
          <w:rFonts w:ascii="宋体" w:eastAsia="宋体" w:hAnsi="宋体" w:cs="宋体" w:hint="eastAsia"/>
          <w:color w:val="333333"/>
          <w:kern w:val="0"/>
          <w:sz w:val="28"/>
          <w:szCs w:val="28"/>
        </w:rPr>
        <w:t>）项的证实可在认证方案中规定。</w:t>
      </w:r>
      <w:r>
        <w:rPr>
          <w:rFonts w:ascii="宋体" w:eastAsia="宋体" w:hAnsi="宋体" w:cs="宋体" w:hint="eastAsia"/>
          <w:color w:val="333333"/>
          <w:kern w:val="0"/>
          <w:sz w:val="28"/>
          <w:szCs w:val="28"/>
        </w:rPr>
        <w:br/>
        <w:t xml:space="preserve">k) </w:t>
      </w:r>
      <w:r>
        <w:rPr>
          <w:rFonts w:ascii="宋体" w:eastAsia="宋体" w:hAnsi="宋体" w:cs="宋体"/>
          <w:color w:val="333333"/>
          <w:kern w:val="0"/>
          <w:sz w:val="28"/>
          <w:szCs w:val="28"/>
        </w:rPr>
        <w:t>当发生了可能影响满足认证要求的能力的变更，甲方及时通知乙方：</w:t>
      </w:r>
      <w:r>
        <w:rPr>
          <w:rFonts w:ascii="宋体" w:eastAsia="宋体" w:hAnsi="宋体" w:cs="宋体" w:hint="eastAsia"/>
          <w:color w:val="333333"/>
          <w:kern w:val="0"/>
          <w:sz w:val="28"/>
          <w:szCs w:val="28"/>
        </w:rPr>
        <w:br/>
      </w:r>
      <w:r>
        <w:rPr>
          <w:rFonts w:ascii="宋体" w:eastAsia="宋体" w:hAnsi="宋体" w:cs="宋体" w:hint="eastAsia"/>
          <w:color w:val="333333"/>
          <w:kern w:val="0"/>
          <w:sz w:val="28"/>
          <w:szCs w:val="28"/>
        </w:rPr>
        <w:t>注：变更的例子包括：</w:t>
      </w:r>
      <w:r>
        <w:rPr>
          <w:rFonts w:ascii="宋体" w:eastAsia="宋体" w:hAnsi="宋体" w:cs="宋体" w:hint="eastAsia"/>
          <w:color w:val="333333"/>
          <w:kern w:val="0"/>
          <w:sz w:val="28"/>
          <w:szCs w:val="28"/>
        </w:rPr>
        <w:br/>
        <w:t xml:space="preserve">- </w:t>
      </w:r>
      <w:r>
        <w:rPr>
          <w:rFonts w:ascii="宋体" w:eastAsia="宋体" w:hAnsi="宋体" w:cs="宋体" w:hint="eastAsia"/>
          <w:color w:val="333333"/>
          <w:kern w:val="0"/>
          <w:sz w:val="28"/>
          <w:szCs w:val="28"/>
        </w:rPr>
        <w:t>法律、商业、组织的状况或所有权的变更；</w:t>
      </w:r>
      <w:r>
        <w:rPr>
          <w:rFonts w:ascii="宋体" w:eastAsia="宋体" w:hAnsi="宋体" w:cs="宋体" w:hint="eastAsia"/>
          <w:color w:val="333333"/>
          <w:kern w:val="0"/>
          <w:sz w:val="28"/>
          <w:szCs w:val="28"/>
        </w:rPr>
        <w:br/>
        <w:t xml:space="preserve">- </w:t>
      </w:r>
      <w:r>
        <w:rPr>
          <w:rFonts w:ascii="宋体" w:eastAsia="宋体" w:hAnsi="宋体" w:cs="宋体" w:hint="eastAsia"/>
          <w:color w:val="333333"/>
          <w:kern w:val="0"/>
          <w:sz w:val="28"/>
          <w:szCs w:val="28"/>
        </w:rPr>
        <w:t>组织和管理层的变更（如：主要的管理、决策或技术人员变更）；</w:t>
      </w:r>
      <w:r>
        <w:rPr>
          <w:rFonts w:ascii="宋体" w:eastAsia="宋体" w:hAnsi="宋体" w:cs="宋体" w:hint="eastAsia"/>
          <w:color w:val="333333"/>
          <w:kern w:val="0"/>
          <w:sz w:val="28"/>
          <w:szCs w:val="28"/>
        </w:rPr>
        <w:br/>
        <w:t xml:space="preserve">- </w:t>
      </w:r>
      <w:r>
        <w:rPr>
          <w:rFonts w:ascii="宋体" w:eastAsia="宋体" w:hAnsi="宋体" w:cs="宋体" w:hint="eastAsia"/>
          <w:color w:val="333333"/>
          <w:kern w:val="0"/>
          <w:sz w:val="28"/>
          <w:szCs w:val="28"/>
        </w:rPr>
        <w:t>对产品或生产工艺的改进；</w:t>
      </w:r>
      <w:r>
        <w:rPr>
          <w:rFonts w:ascii="宋体" w:eastAsia="宋体" w:hAnsi="宋体" w:cs="宋体" w:hint="eastAsia"/>
          <w:color w:val="333333"/>
          <w:kern w:val="0"/>
          <w:sz w:val="28"/>
          <w:szCs w:val="28"/>
        </w:rPr>
        <w:br/>
        <w:t xml:space="preserve">- </w:t>
      </w:r>
      <w:r>
        <w:rPr>
          <w:rFonts w:ascii="宋体" w:eastAsia="宋体" w:hAnsi="宋体" w:cs="宋体" w:hint="eastAsia"/>
          <w:color w:val="333333"/>
          <w:kern w:val="0"/>
          <w:sz w:val="28"/>
          <w:szCs w:val="28"/>
        </w:rPr>
        <w:t>联系地址和生产场地；</w:t>
      </w:r>
      <w:r>
        <w:rPr>
          <w:rFonts w:ascii="宋体" w:eastAsia="宋体" w:hAnsi="宋体" w:cs="宋体" w:hint="eastAsia"/>
          <w:color w:val="333333"/>
          <w:kern w:val="0"/>
          <w:sz w:val="28"/>
          <w:szCs w:val="28"/>
        </w:rPr>
        <w:br/>
        <w:t xml:space="preserve">- </w:t>
      </w:r>
      <w:r>
        <w:rPr>
          <w:rFonts w:ascii="宋体" w:eastAsia="宋体" w:hAnsi="宋体" w:cs="宋体" w:hint="eastAsia"/>
          <w:color w:val="333333"/>
          <w:kern w:val="0"/>
          <w:sz w:val="28"/>
          <w:szCs w:val="28"/>
        </w:rPr>
        <w:t>质量管理体系的重要变更。</w:t>
      </w:r>
    </w:p>
    <w:sectPr w:rsidR="002A6F2D" w:rsidRPr="00E65364">
      <w:footerReference w:type="default" r:id="rId8"/>
      <w:headerReference w:type="first" r:id="rId9"/>
      <w:footerReference w:type="first" r:id="rId10"/>
      <w:pgSz w:w="11906" w:h="16838"/>
      <w:pgMar w:top="1440" w:right="1800" w:bottom="1440" w:left="1800" w:header="851" w:footer="992" w:gutter="0"/>
      <w:pgNumType w:start="1"/>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DBFB9" w14:textId="77777777" w:rsidR="00967921" w:rsidRDefault="00967921">
      <w:r>
        <w:separator/>
      </w:r>
    </w:p>
  </w:endnote>
  <w:endnote w:type="continuationSeparator" w:id="0">
    <w:p w14:paraId="62B80872" w14:textId="77777777" w:rsidR="00967921" w:rsidRDefault="0096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MT">
    <w:altName w:val="Times New Roman"/>
    <w:charset w:val="00"/>
    <w:family w:val="roman"/>
    <w:pitch w:val="default"/>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E6A3" w14:textId="77777777" w:rsidR="002A6F2D" w:rsidRDefault="00967921">
    <w:pPr>
      <w:pStyle w:val="a7"/>
    </w:pPr>
    <w:r>
      <w:rPr>
        <w:noProof/>
      </w:rPr>
      <mc:AlternateContent>
        <mc:Choice Requires="wps">
          <w:drawing>
            <wp:anchor distT="0" distB="0" distL="114300" distR="114300" simplePos="0" relativeHeight="251659264" behindDoc="0" locked="0" layoutInCell="1" allowOverlap="1" wp14:anchorId="47976355" wp14:editId="15CA9C8E">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C07E6" w14:textId="77777777" w:rsidR="002A6F2D" w:rsidRDefault="00967921">
                          <w:pPr>
                            <w:pStyle w:val="a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t>11</w:t>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976355"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541C07E6" w14:textId="77777777" w:rsidR="002A6F2D" w:rsidRDefault="00967921">
                    <w:pPr>
                      <w:pStyle w:val="a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t>11</w:t>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B03F" w14:textId="77777777" w:rsidR="002A6F2D" w:rsidRDefault="00967921">
    <w:pPr>
      <w:pStyle w:val="a7"/>
    </w:pPr>
    <w:r>
      <w:rPr>
        <w:noProof/>
      </w:rPr>
      <mc:AlternateContent>
        <mc:Choice Requires="wps">
          <w:drawing>
            <wp:anchor distT="0" distB="0" distL="114300" distR="114300" simplePos="0" relativeHeight="251660288" behindDoc="0" locked="0" layoutInCell="1" allowOverlap="1" wp14:anchorId="18E4C3E9" wp14:editId="1B3C90B2">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7C857" w14:textId="77777777" w:rsidR="002A6F2D" w:rsidRDefault="00967921">
                          <w:pPr>
                            <w:pStyle w:val="a7"/>
                          </w:pPr>
                          <w:r>
                            <w:rPr>
                              <w:rFonts w:ascii="黑体" w:eastAsia="黑体" w:hAnsi="黑体" w:cs="黑体" w:hint="eastAsia"/>
                              <w:sz w:val="21"/>
                              <w:szCs w:val="21"/>
                            </w:rPr>
                            <w:t>第</w:t>
                          </w:r>
                          <w:r>
                            <w:rPr>
                              <w:rFonts w:ascii="黑体" w:eastAsia="黑体" w:hAnsi="黑体" w:cs="黑体" w:hint="eastAsia"/>
                              <w:sz w:val="21"/>
                              <w:szCs w:val="21"/>
                            </w:rPr>
                            <w:t xml:space="preserve"> </w:t>
                          </w:r>
                          <w:r>
                            <w:rPr>
                              <w:rFonts w:ascii="黑体" w:eastAsia="黑体" w:hAnsi="黑体" w:cs="黑体" w:hint="eastAsia"/>
                              <w:sz w:val="21"/>
                              <w:szCs w:val="21"/>
                            </w:rPr>
                            <w:fldChar w:fldCharType="begin"/>
                          </w:r>
                          <w:r>
                            <w:rPr>
                              <w:rFonts w:ascii="黑体" w:eastAsia="黑体" w:hAnsi="黑体" w:cs="黑体" w:hint="eastAsia"/>
                              <w:sz w:val="21"/>
                              <w:szCs w:val="21"/>
                            </w:rPr>
                            <w:instrText xml:space="preserve"> PAGE  \* MERGEFORMAT </w:instrText>
                          </w:r>
                          <w:r>
                            <w:rPr>
                              <w:rFonts w:ascii="黑体" w:eastAsia="黑体" w:hAnsi="黑体" w:cs="黑体" w:hint="eastAsia"/>
                              <w:sz w:val="21"/>
                              <w:szCs w:val="21"/>
                            </w:rPr>
                            <w:fldChar w:fldCharType="separate"/>
                          </w:r>
                          <w:r>
                            <w:rPr>
                              <w:rFonts w:ascii="黑体" w:eastAsia="黑体" w:hAnsi="黑体" w:cs="黑体"/>
                              <w:sz w:val="21"/>
                              <w:szCs w:val="21"/>
                            </w:rPr>
                            <w:t>1</w:t>
                          </w:r>
                          <w:r>
                            <w:rPr>
                              <w:rFonts w:ascii="黑体" w:eastAsia="黑体" w:hAnsi="黑体" w:cs="黑体" w:hint="eastAsia"/>
                              <w:sz w:val="21"/>
                              <w:szCs w:val="21"/>
                            </w:rPr>
                            <w:fldChar w:fldCharType="end"/>
                          </w:r>
                          <w:r>
                            <w:rPr>
                              <w:rFonts w:ascii="黑体" w:eastAsia="黑体" w:hAnsi="黑体" w:cs="黑体" w:hint="eastAsia"/>
                              <w:sz w:val="21"/>
                              <w:szCs w:val="21"/>
                            </w:rPr>
                            <w:t xml:space="preserve"> </w:t>
                          </w:r>
                          <w:r>
                            <w:rPr>
                              <w:rFonts w:ascii="黑体" w:eastAsia="黑体" w:hAnsi="黑体" w:cs="黑体" w:hint="eastAsia"/>
                              <w:sz w:val="21"/>
                              <w:szCs w:val="21"/>
                            </w:rPr>
                            <w:t>页</w:t>
                          </w:r>
                          <w:r>
                            <w:rPr>
                              <w:rFonts w:ascii="黑体" w:eastAsia="黑体" w:hAnsi="黑体" w:cs="黑体" w:hint="eastAsia"/>
                              <w:sz w:val="21"/>
                              <w:szCs w:val="21"/>
                            </w:rPr>
                            <w:t xml:space="preserve"> </w:t>
                          </w:r>
                          <w:r>
                            <w:rPr>
                              <w:rFonts w:ascii="黑体" w:eastAsia="黑体" w:hAnsi="黑体" w:cs="黑体" w:hint="eastAsia"/>
                              <w:sz w:val="21"/>
                              <w:szCs w:val="21"/>
                            </w:rPr>
                            <w:t>共</w:t>
                          </w:r>
                          <w:r>
                            <w:rPr>
                              <w:rFonts w:ascii="黑体" w:eastAsia="黑体" w:hAnsi="黑体" w:cs="黑体" w:hint="eastAsia"/>
                              <w:sz w:val="21"/>
                              <w:szCs w:val="21"/>
                            </w:rPr>
                            <w:t xml:space="preserve"> </w:t>
                          </w:r>
                          <w:r>
                            <w:rPr>
                              <w:rFonts w:ascii="黑体" w:eastAsia="黑体" w:hAnsi="黑体" w:cs="黑体" w:hint="eastAsia"/>
                              <w:sz w:val="21"/>
                              <w:szCs w:val="21"/>
                            </w:rPr>
                            <w:fldChar w:fldCharType="begin"/>
                          </w:r>
                          <w:r>
                            <w:rPr>
                              <w:rFonts w:ascii="黑体" w:eastAsia="黑体" w:hAnsi="黑体" w:cs="黑体" w:hint="eastAsia"/>
                              <w:sz w:val="21"/>
                              <w:szCs w:val="21"/>
                            </w:rPr>
                            <w:instrText xml:space="preserve"> NUMPAGES  \* MERGEFORMAT </w:instrText>
                          </w:r>
                          <w:r>
                            <w:rPr>
                              <w:rFonts w:ascii="黑体" w:eastAsia="黑体" w:hAnsi="黑体" w:cs="黑体" w:hint="eastAsia"/>
                              <w:sz w:val="21"/>
                              <w:szCs w:val="21"/>
                            </w:rPr>
                            <w:fldChar w:fldCharType="separate"/>
                          </w:r>
                          <w:r>
                            <w:rPr>
                              <w:rFonts w:ascii="黑体" w:eastAsia="黑体" w:hAnsi="黑体" w:cs="黑体"/>
                              <w:sz w:val="21"/>
                              <w:szCs w:val="21"/>
                            </w:rPr>
                            <w:t>12</w:t>
                          </w:r>
                          <w:r>
                            <w:rPr>
                              <w:rFonts w:ascii="黑体" w:eastAsia="黑体" w:hAnsi="黑体" w:cs="黑体" w:hint="eastAsia"/>
                              <w:sz w:val="21"/>
                              <w:szCs w:val="21"/>
                            </w:rPr>
                            <w:fldChar w:fldCharType="end"/>
                          </w:r>
                          <w:r>
                            <w:rPr>
                              <w:rFonts w:ascii="黑体" w:eastAsia="黑体" w:hAnsi="黑体" w:cs="黑体" w:hint="eastAsia"/>
                              <w:sz w:val="21"/>
                              <w:szCs w:val="21"/>
                            </w:rPr>
                            <w:t xml:space="preserve"> </w:t>
                          </w:r>
                          <w:r>
                            <w:rPr>
                              <w:rFonts w:ascii="黑体" w:eastAsia="黑体" w:hAnsi="黑体" w:cs="黑体" w:hint="eastAsia"/>
                              <w:sz w:val="21"/>
                              <w:szCs w:val="21"/>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8E4C3E9" id="_x0000_t202" coordsize="21600,21600" o:spt="202" path="m,l,21600r21600,l21600,xe">
              <v:stroke joinstyle="miter"/>
              <v:path gradientshapeok="t" o:connecttype="rect"/>
            </v:shapetype>
            <v:shape id="文本框 2"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14:paraId="7D87C857" w14:textId="77777777" w:rsidR="002A6F2D" w:rsidRDefault="00967921">
                    <w:pPr>
                      <w:pStyle w:val="a7"/>
                    </w:pPr>
                    <w:r>
                      <w:rPr>
                        <w:rFonts w:ascii="黑体" w:eastAsia="黑体" w:hAnsi="黑体" w:cs="黑体" w:hint="eastAsia"/>
                        <w:sz w:val="21"/>
                        <w:szCs w:val="21"/>
                      </w:rPr>
                      <w:t>第</w:t>
                    </w:r>
                    <w:r>
                      <w:rPr>
                        <w:rFonts w:ascii="黑体" w:eastAsia="黑体" w:hAnsi="黑体" w:cs="黑体" w:hint="eastAsia"/>
                        <w:sz w:val="21"/>
                        <w:szCs w:val="21"/>
                      </w:rPr>
                      <w:t xml:space="preserve"> </w:t>
                    </w:r>
                    <w:r>
                      <w:rPr>
                        <w:rFonts w:ascii="黑体" w:eastAsia="黑体" w:hAnsi="黑体" w:cs="黑体" w:hint="eastAsia"/>
                        <w:sz w:val="21"/>
                        <w:szCs w:val="21"/>
                      </w:rPr>
                      <w:fldChar w:fldCharType="begin"/>
                    </w:r>
                    <w:r>
                      <w:rPr>
                        <w:rFonts w:ascii="黑体" w:eastAsia="黑体" w:hAnsi="黑体" w:cs="黑体" w:hint="eastAsia"/>
                        <w:sz w:val="21"/>
                        <w:szCs w:val="21"/>
                      </w:rPr>
                      <w:instrText xml:space="preserve"> PAGE  \* MERGEFORMAT </w:instrText>
                    </w:r>
                    <w:r>
                      <w:rPr>
                        <w:rFonts w:ascii="黑体" w:eastAsia="黑体" w:hAnsi="黑体" w:cs="黑体" w:hint="eastAsia"/>
                        <w:sz w:val="21"/>
                        <w:szCs w:val="21"/>
                      </w:rPr>
                      <w:fldChar w:fldCharType="separate"/>
                    </w:r>
                    <w:r>
                      <w:rPr>
                        <w:rFonts w:ascii="黑体" w:eastAsia="黑体" w:hAnsi="黑体" w:cs="黑体"/>
                        <w:sz w:val="21"/>
                        <w:szCs w:val="21"/>
                      </w:rPr>
                      <w:t>1</w:t>
                    </w:r>
                    <w:r>
                      <w:rPr>
                        <w:rFonts w:ascii="黑体" w:eastAsia="黑体" w:hAnsi="黑体" w:cs="黑体" w:hint="eastAsia"/>
                        <w:sz w:val="21"/>
                        <w:szCs w:val="21"/>
                      </w:rPr>
                      <w:fldChar w:fldCharType="end"/>
                    </w:r>
                    <w:r>
                      <w:rPr>
                        <w:rFonts w:ascii="黑体" w:eastAsia="黑体" w:hAnsi="黑体" w:cs="黑体" w:hint="eastAsia"/>
                        <w:sz w:val="21"/>
                        <w:szCs w:val="21"/>
                      </w:rPr>
                      <w:t xml:space="preserve"> </w:t>
                    </w:r>
                    <w:r>
                      <w:rPr>
                        <w:rFonts w:ascii="黑体" w:eastAsia="黑体" w:hAnsi="黑体" w:cs="黑体" w:hint="eastAsia"/>
                        <w:sz w:val="21"/>
                        <w:szCs w:val="21"/>
                      </w:rPr>
                      <w:t>页</w:t>
                    </w:r>
                    <w:r>
                      <w:rPr>
                        <w:rFonts w:ascii="黑体" w:eastAsia="黑体" w:hAnsi="黑体" w:cs="黑体" w:hint="eastAsia"/>
                        <w:sz w:val="21"/>
                        <w:szCs w:val="21"/>
                      </w:rPr>
                      <w:t xml:space="preserve"> </w:t>
                    </w:r>
                    <w:r>
                      <w:rPr>
                        <w:rFonts w:ascii="黑体" w:eastAsia="黑体" w:hAnsi="黑体" w:cs="黑体" w:hint="eastAsia"/>
                        <w:sz w:val="21"/>
                        <w:szCs w:val="21"/>
                      </w:rPr>
                      <w:t>共</w:t>
                    </w:r>
                    <w:r>
                      <w:rPr>
                        <w:rFonts w:ascii="黑体" w:eastAsia="黑体" w:hAnsi="黑体" w:cs="黑体" w:hint="eastAsia"/>
                        <w:sz w:val="21"/>
                        <w:szCs w:val="21"/>
                      </w:rPr>
                      <w:t xml:space="preserve"> </w:t>
                    </w:r>
                    <w:r>
                      <w:rPr>
                        <w:rFonts w:ascii="黑体" w:eastAsia="黑体" w:hAnsi="黑体" w:cs="黑体" w:hint="eastAsia"/>
                        <w:sz w:val="21"/>
                        <w:szCs w:val="21"/>
                      </w:rPr>
                      <w:fldChar w:fldCharType="begin"/>
                    </w:r>
                    <w:r>
                      <w:rPr>
                        <w:rFonts w:ascii="黑体" w:eastAsia="黑体" w:hAnsi="黑体" w:cs="黑体" w:hint="eastAsia"/>
                        <w:sz w:val="21"/>
                        <w:szCs w:val="21"/>
                      </w:rPr>
                      <w:instrText xml:space="preserve"> NUMPAGES  \* MERGEFORMAT </w:instrText>
                    </w:r>
                    <w:r>
                      <w:rPr>
                        <w:rFonts w:ascii="黑体" w:eastAsia="黑体" w:hAnsi="黑体" w:cs="黑体" w:hint="eastAsia"/>
                        <w:sz w:val="21"/>
                        <w:szCs w:val="21"/>
                      </w:rPr>
                      <w:fldChar w:fldCharType="separate"/>
                    </w:r>
                    <w:r>
                      <w:rPr>
                        <w:rFonts w:ascii="黑体" w:eastAsia="黑体" w:hAnsi="黑体" w:cs="黑体"/>
                        <w:sz w:val="21"/>
                        <w:szCs w:val="21"/>
                      </w:rPr>
                      <w:t>12</w:t>
                    </w:r>
                    <w:r>
                      <w:rPr>
                        <w:rFonts w:ascii="黑体" w:eastAsia="黑体" w:hAnsi="黑体" w:cs="黑体" w:hint="eastAsia"/>
                        <w:sz w:val="21"/>
                        <w:szCs w:val="21"/>
                      </w:rPr>
                      <w:fldChar w:fldCharType="end"/>
                    </w:r>
                    <w:r>
                      <w:rPr>
                        <w:rFonts w:ascii="黑体" w:eastAsia="黑体" w:hAnsi="黑体" w:cs="黑体" w:hint="eastAsia"/>
                        <w:sz w:val="21"/>
                        <w:szCs w:val="21"/>
                      </w:rPr>
                      <w:t xml:space="preserve"> </w:t>
                    </w:r>
                    <w:r>
                      <w:rPr>
                        <w:rFonts w:ascii="黑体" w:eastAsia="黑体" w:hAnsi="黑体" w:cs="黑体" w:hint="eastAsia"/>
                        <w:sz w:val="21"/>
                        <w:szCs w:val="21"/>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09BC3" w14:textId="77777777" w:rsidR="00967921" w:rsidRDefault="00967921">
      <w:r>
        <w:separator/>
      </w:r>
    </w:p>
  </w:footnote>
  <w:footnote w:type="continuationSeparator" w:id="0">
    <w:p w14:paraId="5D44AED0" w14:textId="77777777" w:rsidR="00967921" w:rsidRDefault="00967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6E90A" w14:textId="77777777" w:rsidR="002A6F2D" w:rsidRDefault="00967921">
    <w:pPr>
      <w:pStyle w:val="a9"/>
      <w:pBdr>
        <w:bottom w:val="single" w:sz="4" w:space="1" w:color="auto"/>
      </w:pBdr>
      <w:jc w:val="right"/>
    </w:pPr>
    <w:r>
      <w:rPr>
        <w:rFonts w:hint="eastAsia"/>
      </w:rPr>
      <w:t>C-RD0901.03(0</w:t>
    </w:r>
    <w:r>
      <w:rPr>
        <w:rFonts w:hint="eastAsia"/>
      </w:rPr>
      <w:t>2</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D1AF" w14:textId="77777777" w:rsidR="002A6F2D" w:rsidRDefault="00967921">
    <w:pPr>
      <w:pStyle w:val="a9"/>
      <w:jc w:val="right"/>
    </w:pPr>
    <w:r>
      <w:rPr>
        <w:rFonts w:hint="eastAsia"/>
      </w:rPr>
      <w:t>C-RD0901.03(02)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FjMTViZDgzYTU1Yzc2Y2Y3YTVmMzhlYjVhNGY1MzEifQ=="/>
  </w:docVars>
  <w:rsids>
    <w:rsidRoot w:val="009430B7"/>
    <w:rsid w:val="000137A2"/>
    <w:rsid w:val="000173B9"/>
    <w:rsid w:val="00025AF6"/>
    <w:rsid w:val="00040E0F"/>
    <w:rsid w:val="00054CF4"/>
    <w:rsid w:val="0006101A"/>
    <w:rsid w:val="00094C5E"/>
    <w:rsid w:val="000B50BE"/>
    <w:rsid w:val="000C32F6"/>
    <w:rsid w:val="000C687C"/>
    <w:rsid w:val="000F0DCD"/>
    <w:rsid w:val="001229D7"/>
    <w:rsid w:val="00140F4A"/>
    <w:rsid w:val="0015027E"/>
    <w:rsid w:val="00150C25"/>
    <w:rsid w:val="00154D37"/>
    <w:rsid w:val="00196AEE"/>
    <w:rsid w:val="002200D5"/>
    <w:rsid w:val="002446EF"/>
    <w:rsid w:val="00261830"/>
    <w:rsid w:val="00281CE3"/>
    <w:rsid w:val="00283989"/>
    <w:rsid w:val="0028677A"/>
    <w:rsid w:val="00287F8A"/>
    <w:rsid w:val="00295D88"/>
    <w:rsid w:val="002A6F2D"/>
    <w:rsid w:val="002C4CEE"/>
    <w:rsid w:val="002D7C4A"/>
    <w:rsid w:val="002F6795"/>
    <w:rsid w:val="00314B32"/>
    <w:rsid w:val="00315527"/>
    <w:rsid w:val="003225FB"/>
    <w:rsid w:val="00330634"/>
    <w:rsid w:val="00335AF4"/>
    <w:rsid w:val="00336E45"/>
    <w:rsid w:val="00377152"/>
    <w:rsid w:val="00377D92"/>
    <w:rsid w:val="00394E9C"/>
    <w:rsid w:val="003A44A4"/>
    <w:rsid w:val="003A4E08"/>
    <w:rsid w:val="003B589D"/>
    <w:rsid w:val="003B78C4"/>
    <w:rsid w:val="003F23A5"/>
    <w:rsid w:val="00402238"/>
    <w:rsid w:val="004029BF"/>
    <w:rsid w:val="00427FDC"/>
    <w:rsid w:val="00442E85"/>
    <w:rsid w:val="00472306"/>
    <w:rsid w:val="00472CE3"/>
    <w:rsid w:val="004846B9"/>
    <w:rsid w:val="004B2634"/>
    <w:rsid w:val="004B2EC5"/>
    <w:rsid w:val="004C55DC"/>
    <w:rsid w:val="004E291D"/>
    <w:rsid w:val="004E4A36"/>
    <w:rsid w:val="004F33F3"/>
    <w:rsid w:val="004F53DD"/>
    <w:rsid w:val="0051047E"/>
    <w:rsid w:val="00517668"/>
    <w:rsid w:val="005262B4"/>
    <w:rsid w:val="00527D4C"/>
    <w:rsid w:val="005377B3"/>
    <w:rsid w:val="005603F6"/>
    <w:rsid w:val="005B5FB8"/>
    <w:rsid w:val="005D66F7"/>
    <w:rsid w:val="005E0074"/>
    <w:rsid w:val="00617A73"/>
    <w:rsid w:val="00633FCD"/>
    <w:rsid w:val="006405C7"/>
    <w:rsid w:val="006525A0"/>
    <w:rsid w:val="00662BC0"/>
    <w:rsid w:val="006827A0"/>
    <w:rsid w:val="006875CF"/>
    <w:rsid w:val="006A42CC"/>
    <w:rsid w:val="006B14B2"/>
    <w:rsid w:val="006B4FF1"/>
    <w:rsid w:val="006C7CEA"/>
    <w:rsid w:val="006D1C94"/>
    <w:rsid w:val="006E65A6"/>
    <w:rsid w:val="00735055"/>
    <w:rsid w:val="00741C8A"/>
    <w:rsid w:val="00744783"/>
    <w:rsid w:val="007668C2"/>
    <w:rsid w:val="00775F48"/>
    <w:rsid w:val="007A3B76"/>
    <w:rsid w:val="007E38EC"/>
    <w:rsid w:val="007F641F"/>
    <w:rsid w:val="007F7769"/>
    <w:rsid w:val="00804D30"/>
    <w:rsid w:val="00806F7C"/>
    <w:rsid w:val="0083598C"/>
    <w:rsid w:val="00843CD9"/>
    <w:rsid w:val="00863801"/>
    <w:rsid w:val="00866EE3"/>
    <w:rsid w:val="00871F59"/>
    <w:rsid w:val="0088100A"/>
    <w:rsid w:val="008B0446"/>
    <w:rsid w:val="008C0CDA"/>
    <w:rsid w:val="008C0E4A"/>
    <w:rsid w:val="008C6803"/>
    <w:rsid w:val="008D41D8"/>
    <w:rsid w:val="008E0BB8"/>
    <w:rsid w:val="008F0A8D"/>
    <w:rsid w:val="00912DE3"/>
    <w:rsid w:val="009257B4"/>
    <w:rsid w:val="009430B7"/>
    <w:rsid w:val="00967921"/>
    <w:rsid w:val="00975F1D"/>
    <w:rsid w:val="00982531"/>
    <w:rsid w:val="0098735C"/>
    <w:rsid w:val="009961B5"/>
    <w:rsid w:val="009A2C46"/>
    <w:rsid w:val="009B1548"/>
    <w:rsid w:val="009D6D09"/>
    <w:rsid w:val="009E05C9"/>
    <w:rsid w:val="009E5583"/>
    <w:rsid w:val="00A019B0"/>
    <w:rsid w:val="00A0202A"/>
    <w:rsid w:val="00A5279B"/>
    <w:rsid w:val="00A64E13"/>
    <w:rsid w:val="00A702F6"/>
    <w:rsid w:val="00A76B86"/>
    <w:rsid w:val="00A818EF"/>
    <w:rsid w:val="00A974A2"/>
    <w:rsid w:val="00AA5F24"/>
    <w:rsid w:val="00AA7326"/>
    <w:rsid w:val="00AF3D4D"/>
    <w:rsid w:val="00B0290F"/>
    <w:rsid w:val="00B03218"/>
    <w:rsid w:val="00B065CB"/>
    <w:rsid w:val="00B078F2"/>
    <w:rsid w:val="00B134EF"/>
    <w:rsid w:val="00B2253A"/>
    <w:rsid w:val="00B81962"/>
    <w:rsid w:val="00B92EE8"/>
    <w:rsid w:val="00B93EBC"/>
    <w:rsid w:val="00BA0BD5"/>
    <w:rsid w:val="00BB2A94"/>
    <w:rsid w:val="00BB48D2"/>
    <w:rsid w:val="00BC3877"/>
    <w:rsid w:val="00BC79CF"/>
    <w:rsid w:val="00BD3C07"/>
    <w:rsid w:val="00BD4139"/>
    <w:rsid w:val="00BD6729"/>
    <w:rsid w:val="00C06B9C"/>
    <w:rsid w:val="00C13F31"/>
    <w:rsid w:val="00C15C76"/>
    <w:rsid w:val="00C202D5"/>
    <w:rsid w:val="00C21A08"/>
    <w:rsid w:val="00C402F1"/>
    <w:rsid w:val="00C55E6C"/>
    <w:rsid w:val="00C604E7"/>
    <w:rsid w:val="00C6480F"/>
    <w:rsid w:val="00C70070"/>
    <w:rsid w:val="00C71E32"/>
    <w:rsid w:val="00CA1398"/>
    <w:rsid w:val="00CC4688"/>
    <w:rsid w:val="00CD5C0F"/>
    <w:rsid w:val="00CF1686"/>
    <w:rsid w:val="00D13A63"/>
    <w:rsid w:val="00D227E2"/>
    <w:rsid w:val="00D262CF"/>
    <w:rsid w:val="00D40B30"/>
    <w:rsid w:val="00D44C77"/>
    <w:rsid w:val="00D73E15"/>
    <w:rsid w:val="00D75ED7"/>
    <w:rsid w:val="00D77440"/>
    <w:rsid w:val="00D84760"/>
    <w:rsid w:val="00D84F6A"/>
    <w:rsid w:val="00D86E44"/>
    <w:rsid w:val="00D8768B"/>
    <w:rsid w:val="00DB01F8"/>
    <w:rsid w:val="00DC25CB"/>
    <w:rsid w:val="00DC6F1F"/>
    <w:rsid w:val="00DF2ADF"/>
    <w:rsid w:val="00DF7418"/>
    <w:rsid w:val="00E16E13"/>
    <w:rsid w:val="00E17456"/>
    <w:rsid w:val="00E23A58"/>
    <w:rsid w:val="00E33B7B"/>
    <w:rsid w:val="00E65364"/>
    <w:rsid w:val="00E667B7"/>
    <w:rsid w:val="00E72164"/>
    <w:rsid w:val="00EB1852"/>
    <w:rsid w:val="00EC1AC2"/>
    <w:rsid w:val="00EE3C1A"/>
    <w:rsid w:val="00EE7544"/>
    <w:rsid w:val="00EE7BCC"/>
    <w:rsid w:val="00EF7924"/>
    <w:rsid w:val="00F02645"/>
    <w:rsid w:val="00F316A7"/>
    <w:rsid w:val="00F727F2"/>
    <w:rsid w:val="00F80BB4"/>
    <w:rsid w:val="00F9329F"/>
    <w:rsid w:val="00FC08C8"/>
    <w:rsid w:val="00FC5745"/>
    <w:rsid w:val="03DE03BF"/>
    <w:rsid w:val="043953B9"/>
    <w:rsid w:val="0D6409BB"/>
    <w:rsid w:val="10D0497D"/>
    <w:rsid w:val="13346E8D"/>
    <w:rsid w:val="17B9616B"/>
    <w:rsid w:val="1BFB0B6D"/>
    <w:rsid w:val="1F642E60"/>
    <w:rsid w:val="2433303B"/>
    <w:rsid w:val="27AC4934"/>
    <w:rsid w:val="2CC32639"/>
    <w:rsid w:val="35F837D7"/>
    <w:rsid w:val="38520CAE"/>
    <w:rsid w:val="3D073EE9"/>
    <w:rsid w:val="3F5B01C1"/>
    <w:rsid w:val="41DA43D5"/>
    <w:rsid w:val="43804864"/>
    <w:rsid w:val="44C84817"/>
    <w:rsid w:val="4E413EA2"/>
    <w:rsid w:val="510D47FE"/>
    <w:rsid w:val="52A13E28"/>
    <w:rsid w:val="542E4E9D"/>
    <w:rsid w:val="5A66611D"/>
    <w:rsid w:val="5ABC23A6"/>
    <w:rsid w:val="5D2D207B"/>
    <w:rsid w:val="5D857910"/>
    <w:rsid w:val="5E021BE6"/>
    <w:rsid w:val="62FD5A18"/>
    <w:rsid w:val="641132F6"/>
    <w:rsid w:val="6D44436B"/>
    <w:rsid w:val="71EA70F9"/>
    <w:rsid w:val="72380D67"/>
    <w:rsid w:val="75AB562A"/>
    <w:rsid w:val="79077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3C52C"/>
  <w15:docId w15:val="{C5462DC9-94C7-4C78-8FF8-179844B6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autoRedefine/>
    <w:uiPriority w:val="99"/>
    <w:semiHidden/>
    <w:unhideWhenUsed/>
    <w:qFormat/>
    <w:rPr>
      <w:b/>
      <w:bCs/>
    </w:rPr>
  </w:style>
  <w:style w:type="table" w:styleId="ae">
    <w:name w:val="Table Grid"/>
    <w:basedOn w:val="a1"/>
    <w:autoRedefine/>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paragraph" w:customStyle="1" w:styleId="1">
    <w:name w:val="列出段落1"/>
    <w:basedOn w:val="a"/>
    <w:autoRedefine/>
    <w:uiPriority w:val="99"/>
    <w:qFormat/>
    <w:pPr>
      <w:ind w:firstLineChars="200" w:firstLine="420"/>
    </w:pPr>
    <w:rPr>
      <w:rFonts w:ascii="Calibri" w:eastAsia="宋体" w:hAnsi="Calibri" w:cs="Times New Roman"/>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character" w:customStyle="1" w:styleId="a6">
    <w:name w:val="批注框文本 字符"/>
    <w:basedOn w:val="a0"/>
    <w:link w:val="a5"/>
    <w:autoRedefine/>
    <w:uiPriority w:val="99"/>
    <w:semiHidden/>
    <w:qFormat/>
    <w:rPr>
      <w:sz w:val="18"/>
      <w:szCs w:val="18"/>
    </w:rPr>
  </w:style>
  <w:style w:type="character" w:customStyle="1" w:styleId="a4">
    <w:name w:val="批注文字 字符"/>
    <w:basedOn w:val="a0"/>
    <w:link w:val="a3"/>
    <w:autoRedefine/>
    <w:uiPriority w:val="99"/>
    <w:semiHidden/>
    <w:qFormat/>
  </w:style>
  <w:style w:type="character" w:customStyle="1" w:styleId="ad">
    <w:name w:val="批注主题 字符"/>
    <w:basedOn w:val="a4"/>
    <w:link w:val="ac"/>
    <w:autoRedefine/>
    <w:uiPriority w:val="99"/>
    <w:semiHidden/>
    <w:qFormat/>
    <w:rPr>
      <w:b/>
      <w:bCs/>
    </w:rPr>
  </w:style>
  <w:style w:type="paragraph" w:customStyle="1" w:styleId="TableParagraph">
    <w:name w:val="Table Paragraph"/>
    <w:basedOn w:val="a"/>
    <w:autoRedefine/>
    <w:uiPriority w:val="1"/>
    <w:qFormat/>
    <w:pPr>
      <w:autoSpaceDE w:val="0"/>
      <w:autoSpaceDN w:val="0"/>
      <w:adjustRightInd w:val="0"/>
      <w:jc w:val="left"/>
    </w:pPr>
    <w:rPr>
      <w:rFonts w:ascii="Times New Roman" w:eastAsia="宋体" w:hAnsi="Times New Roman" w:cs="Times New Roman"/>
      <w:kern w:val="0"/>
      <w:sz w:val="24"/>
      <w:szCs w:val="24"/>
    </w:rPr>
  </w:style>
  <w:style w:type="character" w:customStyle="1" w:styleId="fontstyle01">
    <w:name w:val="fontstyle01"/>
    <w:basedOn w:val="a0"/>
    <w:qFormat/>
    <w:rPr>
      <w:rFonts w:ascii="宋体" w:eastAsia="宋体" w:hAnsi="宋体" w:hint="eastAsia"/>
      <w:color w:val="000000"/>
      <w:sz w:val="24"/>
      <w:szCs w:val="24"/>
    </w:rPr>
  </w:style>
  <w:style w:type="character" w:customStyle="1" w:styleId="fontstyle11">
    <w:name w:val="fontstyle11"/>
    <w:basedOn w:val="a0"/>
    <w:qFormat/>
    <w:rPr>
      <w:rFonts w:ascii="ArialMT" w:hAnsi="ArialMT" w:hint="default"/>
      <w:color w:val="000000"/>
      <w:sz w:val="24"/>
      <w:szCs w:val="24"/>
    </w:rPr>
  </w:style>
  <w:style w:type="character" w:customStyle="1" w:styleId="fontstyle31">
    <w:name w:val="fontstyle31"/>
    <w:basedOn w:val="a0"/>
    <w:qFormat/>
    <w:rPr>
      <w:rFonts w:ascii="仿宋" w:hAnsi="仿宋"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shangj</dc:creator>
  <cp:lastModifiedBy>cheari</cp:lastModifiedBy>
  <cp:revision>88</cp:revision>
  <dcterms:created xsi:type="dcterms:W3CDTF">2020-04-21T02:15:00Z</dcterms:created>
  <dcterms:modified xsi:type="dcterms:W3CDTF">2025-05-27T07:53:00Z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28EB72C961F64B3BAF5A84BCCD98CD1C</vt:lpwstr>
  </property>
  <property fmtid="{D5CDD505-2E9C-101B-9397-08002B2CF9AE}" pid="4" name="KSOTemplateDocerSaveRecord">
    <vt:lpwstr>eyJoZGlkIjoiMjFjMTViZDgzYTU1Yzc2Y2Y3YTVmMzhlYjVhNGY1MzEiLCJ1c2VySWQiOiIyMTUyODA0NDAifQ==</vt:lpwstr>
  </property>
</Properties>
</file>